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2D93C" w14:textId="77777777" w:rsidR="00E91BC4" w:rsidRPr="00E91BC4" w:rsidRDefault="00E91BC4" w:rsidP="00E91BC4">
      <w:pPr>
        <w:pStyle w:val="Heading2"/>
        <w:tabs>
          <w:tab w:val="center" w:pos="4680"/>
        </w:tabs>
        <w:spacing w:before="120" w:after="120"/>
        <w:jc w:val="center"/>
        <w:rPr>
          <w:rFonts w:ascii="Times New Roman" w:hAnsi="Times New Roman" w:cs="Times New Roman"/>
          <w:b/>
          <w:bCs/>
          <w:i/>
          <w:color w:val="000000" w:themeColor="text1"/>
        </w:rPr>
      </w:pPr>
      <w:r w:rsidRPr="00E91BC4">
        <w:rPr>
          <w:rFonts w:ascii="Times New Roman" w:hAnsi="Times New Roman" w:cs="Times New Roman"/>
          <w:b/>
          <w:bCs/>
          <w:color w:val="000000" w:themeColor="text1"/>
        </w:rPr>
        <w:t>CONFLICT OF INTEREST DISCLOSURE STATEMENT</w:t>
      </w:r>
    </w:p>
    <w:p w14:paraId="013485E7" w14:textId="77777777" w:rsidR="00E91BC4" w:rsidRPr="006B03FC" w:rsidRDefault="00E91BC4" w:rsidP="00E91BC4">
      <w:pPr>
        <w:jc w:val="center"/>
        <w:rPr>
          <w:rFonts w:ascii="Times New Roman" w:hAnsi="Times New Roman"/>
          <w:b/>
          <w:bCs/>
          <w:sz w:val="32"/>
          <w:szCs w:val="32"/>
        </w:rPr>
      </w:pPr>
      <w:r>
        <w:rPr>
          <w:rFonts w:ascii="Times New Roman" w:hAnsi="Times New Roman"/>
          <w:b/>
          <w:bCs/>
          <w:sz w:val="32"/>
          <w:szCs w:val="32"/>
        </w:rPr>
        <w:t>FORM COI</w:t>
      </w:r>
    </w:p>
    <w:p w14:paraId="58CCB8C4" w14:textId="77777777" w:rsidR="00F03246" w:rsidRDefault="00F03246"/>
    <w:p w14:paraId="76005FDE" w14:textId="77777777" w:rsidR="00E91BC4" w:rsidRPr="009762A3" w:rsidRDefault="00E91BC4" w:rsidP="00E91BC4">
      <w:pPr>
        <w:pStyle w:val="DBProcedures"/>
        <w:tabs>
          <w:tab w:val="center" w:pos="4680"/>
          <w:tab w:val="right" w:pos="9360"/>
        </w:tabs>
        <w:spacing w:before="120" w:after="360"/>
        <w:jc w:val="center"/>
        <w:rPr>
          <w:rFonts w:ascii="Times New Roman" w:hAnsi="Times New Roman"/>
          <w:b/>
          <w:sz w:val="24"/>
          <w:szCs w:val="24"/>
          <w:u w:val="single"/>
        </w:rPr>
      </w:pPr>
      <w:r w:rsidRPr="004A0CE3">
        <w:rPr>
          <w:rFonts w:ascii="Times New Roman" w:hAnsi="Times New Roman"/>
          <w:b/>
          <w:color w:val="FF0000"/>
          <w:sz w:val="24"/>
          <w:szCs w:val="24"/>
          <w:u w:val="single"/>
        </w:rPr>
        <w:t>DB250</w:t>
      </w:r>
      <w:r>
        <w:rPr>
          <w:rFonts w:ascii="Times New Roman" w:hAnsi="Times New Roman"/>
          <w:b/>
          <w:color w:val="FF0000"/>
          <w:sz w:val="24"/>
          <w:szCs w:val="24"/>
          <w:u w:val="single"/>
        </w:rPr>
        <w:t>5</w:t>
      </w:r>
    </w:p>
    <w:p w14:paraId="076ABA5E" w14:textId="77777777" w:rsidR="00E91BC4" w:rsidRPr="00E17E30" w:rsidRDefault="00E91BC4" w:rsidP="00E91BC4">
      <w:pPr>
        <w:pStyle w:val="DBProcedures"/>
        <w:tabs>
          <w:tab w:val="center" w:pos="4680"/>
          <w:tab w:val="right" w:pos="9360"/>
        </w:tabs>
        <w:spacing w:before="120" w:after="360"/>
        <w:jc w:val="both"/>
        <w:rPr>
          <w:rFonts w:ascii="Times New Roman" w:hAnsi="Times New Roman"/>
          <w:b/>
          <w:sz w:val="24"/>
          <w:szCs w:val="24"/>
          <w:u w:val="single"/>
        </w:rPr>
      </w:pPr>
      <w:r>
        <w:tab/>
      </w:r>
      <w:r w:rsidRPr="00E17E30">
        <w:rPr>
          <w:rFonts w:ascii="Times New Roman" w:hAnsi="Times New Roman"/>
          <w:b/>
          <w:sz w:val="24"/>
          <w:szCs w:val="24"/>
          <w:u w:val="single"/>
        </w:rPr>
        <w:t>Background</w:t>
      </w:r>
    </w:p>
    <w:p w14:paraId="247C5F39" w14:textId="77777777" w:rsidR="00E91BC4" w:rsidRPr="00E17E30" w:rsidRDefault="00E91BC4" w:rsidP="00E91BC4">
      <w:pPr>
        <w:pStyle w:val="DBProcedures"/>
        <w:tabs>
          <w:tab w:val="center" w:pos="4680"/>
          <w:tab w:val="right" w:pos="9360"/>
        </w:tabs>
        <w:spacing w:before="120" w:after="360"/>
        <w:jc w:val="both"/>
        <w:rPr>
          <w:rFonts w:ascii="Times New Roman" w:hAnsi="Times New Roman"/>
          <w:sz w:val="24"/>
          <w:szCs w:val="24"/>
        </w:rPr>
      </w:pPr>
      <w:r w:rsidRPr="00E17E30">
        <w:rPr>
          <w:rFonts w:ascii="Times New Roman" w:hAnsi="Times New Roman"/>
          <w:sz w:val="24"/>
          <w:szCs w:val="24"/>
        </w:rPr>
        <w:t xml:space="preserve">The integrated nature of Design-Build creates the potential for conflicts of interest.  Disclosure, evaluation, and management of these conflicts and of the appearance of conflicts, require attention to State and federal Laws in the contracting process.  The </w:t>
      </w:r>
      <w:r>
        <w:rPr>
          <w:rFonts w:ascii="Times New Roman" w:hAnsi="Times New Roman"/>
          <w:sz w:val="24"/>
          <w:szCs w:val="24"/>
        </w:rPr>
        <w:t>Tennessee</w:t>
      </w:r>
      <w:r w:rsidRPr="00E17E30">
        <w:rPr>
          <w:rFonts w:ascii="Times New Roman" w:hAnsi="Times New Roman"/>
          <w:sz w:val="24"/>
          <w:szCs w:val="24"/>
        </w:rPr>
        <w:t xml:space="preserve"> Department of Transportation (“</w:t>
      </w:r>
      <w:r>
        <w:rPr>
          <w:rFonts w:ascii="Times New Roman" w:hAnsi="Times New Roman"/>
          <w:sz w:val="24"/>
          <w:szCs w:val="24"/>
        </w:rPr>
        <w:t>TDOT</w:t>
      </w:r>
      <w:r w:rsidRPr="00E17E30">
        <w:rPr>
          <w:rFonts w:ascii="Times New Roman" w:hAnsi="Times New Roman"/>
          <w:sz w:val="24"/>
          <w:szCs w:val="24"/>
        </w:rPr>
        <w:t>”) has</w:t>
      </w:r>
      <w:r>
        <w:rPr>
          <w:rFonts w:ascii="Times New Roman" w:hAnsi="Times New Roman"/>
          <w:sz w:val="24"/>
          <w:szCs w:val="24"/>
        </w:rPr>
        <w:t xml:space="preserve"> developed</w:t>
      </w:r>
      <w:r w:rsidRPr="00E17E30">
        <w:rPr>
          <w:rFonts w:ascii="Times New Roman" w:hAnsi="Times New Roman"/>
          <w:sz w:val="24"/>
          <w:szCs w:val="24"/>
        </w:rPr>
        <w:t xml:space="preserve"> </w:t>
      </w:r>
      <w:r w:rsidRPr="00E17E30">
        <w:rPr>
          <w:rFonts w:ascii="Times New Roman" w:hAnsi="Times New Roman"/>
          <w:i/>
          <w:sz w:val="24"/>
          <w:szCs w:val="24"/>
        </w:rPr>
        <w:t xml:space="preserve">Conflict of Interest </w:t>
      </w:r>
      <w:r>
        <w:rPr>
          <w:rFonts w:ascii="Times New Roman" w:hAnsi="Times New Roman"/>
          <w:i/>
          <w:sz w:val="24"/>
          <w:szCs w:val="24"/>
        </w:rPr>
        <w:t xml:space="preserve">Disclose </w:t>
      </w:r>
      <w:r w:rsidRPr="00E17E30">
        <w:rPr>
          <w:rFonts w:ascii="Times New Roman" w:hAnsi="Times New Roman"/>
          <w:i/>
          <w:sz w:val="24"/>
          <w:szCs w:val="24"/>
        </w:rPr>
        <w:t>Guidelines</w:t>
      </w:r>
      <w:r w:rsidRPr="00E17E30">
        <w:rPr>
          <w:rFonts w:ascii="Times New Roman" w:hAnsi="Times New Roman"/>
          <w:sz w:val="24"/>
          <w:szCs w:val="24"/>
        </w:rPr>
        <w:t xml:space="preserve"> (“COI </w:t>
      </w:r>
      <w:r>
        <w:rPr>
          <w:rFonts w:ascii="Times New Roman" w:hAnsi="Times New Roman"/>
          <w:sz w:val="24"/>
          <w:szCs w:val="24"/>
        </w:rPr>
        <w:t xml:space="preserve">Disclosure </w:t>
      </w:r>
      <w:r w:rsidRPr="00E17E30">
        <w:rPr>
          <w:rFonts w:ascii="Times New Roman" w:hAnsi="Times New Roman"/>
          <w:sz w:val="24"/>
          <w:szCs w:val="24"/>
        </w:rPr>
        <w:t xml:space="preserve">Guidelines”).  The COI </w:t>
      </w:r>
      <w:r>
        <w:rPr>
          <w:rFonts w:ascii="Times New Roman" w:hAnsi="Times New Roman"/>
          <w:sz w:val="24"/>
          <w:szCs w:val="24"/>
        </w:rPr>
        <w:t xml:space="preserve">Disclosure </w:t>
      </w:r>
      <w:r w:rsidRPr="00E17E30">
        <w:rPr>
          <w:rFonts w:ascii="Times New Roman" w:hAnsi="Times New Roman"/>
          <w:sz w:val="24"/>
          <w:szCs w:val="24"/>
        </w:rPr>
        <w:t xml:space="preserve">Guidelines are intended to summarize the key governing </w:t>
      </w:r>
      <w:r>
        <w:rPr>
          <w:rFonts w:ascii="Times New Roman" w:hAnsi="Times New Roman"/>
          <w:sz w:val="24"/>
          <w:szCs w:val="24"/>
        </w:rPr>
        <w:t>s</w:t>
      </w:r>
      <w:r w:rsidRPr="00E17E30">
        <w:rPr>
          <w:rFonts w:ascii="Times New Roman" w:hAnsi="Times New Roman"/>
          <w:sz w:val="24"/>
          <w:szCs w:val="24"/>
        </w:rPr>
        <w:t xml:space="preserve">tandards of State and </w:t>
      </w:r>
      <w:r>
        <w:rPr>
          <w:rFonts w:ascii="Times New Roman" w:hAnsi="Times New Roman"/>
          <w:sz w:val="24"/>
          <w:szCs w:val="24"/>
        </w:rPr>
        <w:t>F</w:t>
      </w:r>
      <w:r w:rsidRPr="00E17E30">
        <w:rPr>
          <w:rFonts w:ascii="Times New Roman" w:hAnsi="Times New Roman"/>
          <w:sz w:val="24"/>
          <w:szCs w:val="24"/>
        </w:rPr>
        <w:t>ederal Laws, include definitions of key terms, and describe the COI Disclosure Process.</w:t>
      </w:r>
    </w:p>
    <w:p w14:paraId="525DD497" w14:textId="77777777" w:rsidR="00E91BC4" w:rsidRPr="00D7668B" w:rsidRDefault="00E91BC4" w:rsidP="00E91BC4">
      <w:pPr>
        <w:pStyle w:val="DBProcedures"/>
        <w:tabs>
          <w:tab w:val="center" w:pos="4680"/>
          <w:tab w:val="right" w:pos="9360"/>
        </w:tabs>
        <w:spacing w:before="120" w:after="360"/>
        <w:jc w:val="both"/>
        <w:rPr>
          <w:rFonts w:ascii="Times New Roman" w:hAnsi="Times New Roman"/>
          <w:b/>
          <w:sz w:val="24"/>
          <w:szCs w:val="24"/>
          <w:u w:val="single"/>
        </w:rPr>
      </w:pPr>
      <w:r w:rsidRPr="00D7668B">
        <w:rPr>
          <w:rFonts w:ascii="Times New Roman" w:hAnsi="Times New Roman"/>
          <w:b/>
          <w:sz w:val="24"/>
          <w:szCs w:val="24"/>
        </w:rPr>
        <w:tab/>
      </w:r>
      <w:r w:rsidRPr="00D7668B">
        <w:rPr>
          <w:rFonts w:ascii="Times New Roman" w:hAnsi="Times New Roman"/>
          <w:b/>
          <w:sz w:val="24"/>
          <w:szCs w:val="24"/>
          <w:u w:val="single"/>
        </w:rPr>
        <w:t>Federal Standards</w:t>
      </w:r>
    </w:p>
    <w:p w14:paraId="74B1783F" w14:textId="77777777" w:rsidR="00E91BC4" w:rsidRPr="00D7668B" w:rsidRDefault="00E91BC4" w:rsidP="00E91BC4">
      <w:pPr>
        <w:pStyle w:val="DBProcedures"/>
        <w:tabs>
          <w:tab w:val="center" w:pos="4680"/>
          <w:tab w:val="right" w:pos="9360"/>
        </w:tabs>
        <w:spacing w:before="120" w:after="360"/>
        <w:jc w:val="both"/>
        <w:rPr>
          <w:rFonts w:ascii="Times New Roman" w:hAnsi="Times New Roman"/>
          <w:sz w:val="24"/>
          <w:szCs w:val="24"/>
        </w:rPr>
      </w:pPr>
      <w:r w:rsidRPr="00D7668B">
        <w:rPr>
          <w:rFonts w:ascii="Times New Roman" w:hAnsi="Times New Roman"/>
          <w:sz w:val="24"/>
          <w:szCs w:val="24"/>
        </w:rPr>
        <w:t>Pursuant to 23 USC 112(b)(3), the Federal Highway Administration (FHWA) has promulgated administrative rules that affect federally funded Design</w:t>
      </w:r>
      <w:r w:rsidRPr="00D7668B">
        <w:rPr>
          <w:rFonts w:ascii="Times New Roman" w:hAnsi="Times New Roman"/>
          <w:sz w:val="24"/>
          <w:szCs w:val="24"/>
        </w:rPr>
        <w:noBreakHyphen/>
        <w:t xml:space="preserve">Build procurements and related procurements.  These rules, which are in 23 Code of Federal Regulations (CFR) Parts 635 and 636, are used as the basis for TDOT’s guidelines on the subject.  The main rule on </w:t>
      </w:r>
      <w:r>
        <w:rPr>
          <w:rFonts w:ascii="Times New Roman" w:hAnsi="Times New Roman"/>
          <w:sz w:val="24"/>
          <w:szCs w:val="24"/>
        </w:rPr>
        <w:t>O</w:t>
      </w:r>
      <w:r w:rsidRPr="00D7668B">
        <w:rPr>
          <w:rFonts w:ascii="Times New Roman" w:hAnsi="Times New Roman"/>
          <w:sz w:val="24"/>
          <w:szCs w:val="24"/>
        </w:rPr>
        <w:t xml:space="preserve">rganizational </w:t>
      </w:r>
      <w:r>
        <w:rPr>
          <w:rFonts w:ascii="Times New Roman" w:hAnsi="Times New Roman"/>
          <w:sz w:val="24"/>
          <w:szCs w:val="24"/>
        </w:rPr>
        <w:t>C</w:t>
      </w:r>
      <w:r w:rsidRPr="00D7668B">
        <w:rPr>
          <w:rFonts w:ascii="Times New Roman" w:hAnsi="Times New Roman"/>
          <w:sz w:val="24"/>
          <w:szCs w:val="24"/>
        </w:rPr>
        <w:t xml:space="preserve">onflicts of </w:t>
      </w:r>
      <w:r>
        <w:rPr>
          <w:rFonts w:ascii="Times New Roman" w:hAnsi="Times New Roman"/>
          <w:sz w:val="24"/>
          <w:szCs w:val="24"/>
        </w:rPr>
        <w:t>I</w:t>
      </w:r>
      <w:r w:rsidRPr="00D7668B">
        <w:rPr>
          <w:rFonts w:ascii="Times New Roman" w:hAnsi="Times New Roman"/>
          <w:sz w:val="24"/>
          <w:szCs w:val="24"/>
        </w:rPr>
        <w:t>nterest in Design</w:t>
      </w:r>
      <w:r w:rsidRPr="00D7668B">
        <w:rPr>
          <w:rFonts w:ascii="Times New Roman" w:hAnsi="Times New Roman"/>
          <w:sz w:val="24"/>
          <w:szCs w:val="24"/>
        </w:rPr>
        <w:noBreakHyphen/>
        <w:t>Build transactions is 23 CFR § 636.116.  This rule affects not only Design</w:t>
      </w:r>
      <w:r w:rsidRPr="00D7668B">
        <w:rPr>
          <w:rFonts w:ascii="Times New Roman" w:hAnsi="Times New Roman"/>
          <w:sz w:val="24"/>
          <w:szCs w:val="24"/>
        </w:rPr>
        <w:noBreakHyphen/>
        <w:t>Build procurements, but also “any contract for engineering services, inspection or technical support in the administration of the Design</w:t>
      </w:r>
      <w:r w:rsidRPr="00D7668B">
        <w:rPr>
          <w:rFonts w:ascii="Times New Roman" w:hAnsi="Times New Roman"/>
          <w:sz w:val="24"/>
          <w:szCs w:val="24"/>
        </w:rPr>
        <w:noBreakHyphen/>
        <w:t>Build contract.”</w:t>
      </w:r>
    </w:p>
    <w:p w14:paraId="575F0F75" w14:textId="77777777" w:rsidR="00E91BC4" w:rsidRPr="00D7668B" w:rsidRDefault="00E91BC4" w:rsidP="00E91BC4">
      <w:pPr>
        <w:pStyle w:val="DBProcedures"/>
        <w:tabs>
          <w:tab w:val="center" w:pos="4680"/>
          <w:tab w:val="right" w:pos="9360"/>
        </w:tabs>
        <w:spacing w:before="120" w:after="360"/>
        <w:jc w:val="both"/>
        <w:rPr>
          <w:rFonts w:ascii="Times New Roman" w:hAnsi="Times New Roman"/>
          <w:sz w:val="24"/>
          <w:szCs w:val="24"/>
        </w:rPr>
      </w:pPr>
      <w:r w:rsidRPr="00D7668B">
        <w:rPr>
          <w:rFonts w:ascii="Times New Roman" w:hAnsi="Times New Roman"/>
          <w:sz w:val="24"/>
          <w:szCs w:val="24"/>
        </w:rPr>
        <w:t>These rules specifically regulate both organizational and individual conflicts of interest.  The federal rules define “organizational conflict of interest” as follows:</w:t>
      </w:r>
    </w:p>
    <w:p w14:paraId="74E0DE08" w14:textId="77777777" w:rsidR="00E91BC4" w:rsidRPr="00D7668B" w:rsidRDefault="00E91BC4" w:rsidP="00E91BC4">
      <w:pPr>
        <w:pStyle w:val="DBProcedures"/>
        <w:tabs>
          <w:tab w:val="center" w:pos="4680"/>
          <w:tab w:val="right" w:pos="9360"/>
        </w:tabs>
        <w:spacing w:before="120" w:after="360"/>
        <w:ind w:left="720"/>
        <w:jc w:val="both"/>
        <w:rPr>
          <w:rFonts w:ascii="Times New Roman" w:hAnsi="Times New Roman"/>
          <w:sz w:val="24"/>
          <w:szCs w:val="24"/>
        </w:rPr>
      </w:pPr>
      <w:r w:rsidRPr="00D7668B">
        <w:rPr>
          <w:rFonts w:ascii="Times New Roman" w:hAnsi="Times New Roman"/>
          <w:sz w:val="24"/>
          <w:szCs w:val="24"/>
        </w:rPr>
        <w:t>“</w:t>
      </w:r>
      <w:r w:rsidRPr="00D7668B">
        <w:rPr>
          <w:rFonts w:ascii="Times New Roman" w:hAnsi="Times New Roman"/>
          <w:i/>
          <w:sz w:val="24"/>
          <w:szCs w:val="24"/>
        </w:rPr>
        <w:t>Organizational conflict of interest</w:t>
      </w:r>
      <w:r w:rsidRPr="00D7668B">
        <w:rPr>
          <w:rFonts w:ascii="Times New Roman" w:hAnsi="Times New Roman"/>
          <w:sz w:val="24"/>
          <w:szCs w:val="24"/>
        </w:rPr>
        <w:t xml:space="preserve"> means that because of other activities or relationships with other persons, a person is unable or potentially unable to render impartial assistance or advice to the owner, or the person's objectivity in performing the contract work is or might be otherwise impaired, or a person has an unfair competitive advantage.”  (23 CFR § 636.103)</w:t>
      </w:r>
    </w:p>
    <w:p w14:paraId="71B2D3A3" w14:textId="77777777" w:rsidR="00E91BC4" w:rsidRPr="00D7668B" w:rsidRDefault="00E91BC4" w:rsidP="00E91BC4">
      <w:pPr>
        <w:pStyle w:val="DBProcedures"/>
        <w:tabs>
          <w:tab w:val="center" w:pos="4680"/>
          <w:tab w:val="right" w:pos="9360"/>
        </w:tabs>
        <w:spacing w:before="120" w:after="360"/>
        <w:jc w:val="both"/>
        <w:rPr>
          <w:rFonts w:ascii="Times New Roman" w:hAnsi="Times New Roman"/>
          <w:b/>
          <w:sz w:val="24"/>
          <w:szCs w:val="24"/>
          <w:u w:val="single"/>
        </w:rPr>
      </w:pPr>
      <w:r w:rsidRPr="00E17E30">
        <w:rPr>
          <w:rFonts w:ascii="Times New Roman" w:hAnsi="Times New Roman"/>
          <w:b/>
          <w:sz w:val="24"/>
          <w:szCs w:val="24"/>
        </w:rPr>
        <w:tab/>
      </w:r>
      <w:r w:rsidRPr="00D7668B">
        <w:rPr>
          <w:rFonts w:ascii="Times New Roman" w:hAnsi="Times New Roman"/>
          <w:b/>
          <w:sz w:val="24"/>
          <w:szCs w:val="24"/>
          <w:u w:val="single"/>
        </w:rPr>
        <w:t>Organizational Conflict of Interest Policy</w:t>
      </w:r>
    </w:p>
    <w:p w14:paraId="746E026E" w14:textId="77777777" w:rsidR="00E91BC4" w:rsidRDefault="00E91BC4" w:rsidP="00E91BC4">
      <w:pPr>
        <w:pStyle w:val="DBNormal"/>
        <w:tabs>
          <w:tab w:val="center" w:pos="4680"/>
          <w:tab w:val="right" w:pos="9360"/>
        </w:tabs>
        <w:spacing w:before="120" w:after="360"/>
        <w:jc w:val="both"/>
        <w:rPr>
          <w:kern w:val="2"/>
          <w:sz w:val="24"/>
          <w:szCs w:val="24"/>
        </w:rPr>
        <w:sectPr w:rsidR="00E91BC4" w:rsidSect="00E91BC4">
          <w:headerReference w:type="default" r:id="rId7"/>
          <w:footerReference w:type="default" r:id="rId8"/>
          <w:footerReference w:type="first" r:id="rId9"/>
          <w:pgSz w:w="12240" w:h="15840" w:code="1"/>
          <w:pgMar w:top="1440" w:right="1440" w:bottom="1440" w:left="1440" w:header="720" w:footer="720" w:gutter="0"/>
          <w:pgNumType w:fmt="upperLetter" w:start="2"/>
          <w:cols w:space="720"/>
          <w:titlePg/>
          <w:docGrid w:linePitch="360"/>
        </w:sectPr>
      </w:pPr>
      <w:r w:rsidRPr="00D7668B">
        <w:rPr>
          <w:kern w:val="2"/>
          <w:sz w:val="24"/>
          <w:szCs w:val="24"/>
        </w:rPr>
        <w:t>TDOT may disqualify the Design</w:t>
      </w:r>
      <w:r w:rsidRPr="00D7668B">
        <w:rPr>
          <w:kern w:val="2"/>
          <w:sz w:val="24"/>
          <w:szCs w:val="24"/>
        </w:rPr>
        <w:noBreakHyphen/>
        <w:t>Builder if any of its Major Participants belong to more than one Design-Builder organization. If any Major Participants of different Design</w:t>
      </w:r>
      <w:r w:rsidRPr="00D7668B">
        <w:rPr>
          <w:kern w:val="2"/>
          <w:sz w:val="24"/>
          <w:szCs w:val="24"/>
        </w:rPr>
        <w:noBreakHyphen/>
        <w:t>Builder organizations belong to the same parent company, each Design</w:t>
      </w:r>
      <w:r w:rsidRPr="00D7668B">
        <w:rPr>
          <w:kern w:val="2"/>
          <w:sz w:val="24"/>
          <w:szCs w:val="24"/>
        </w:rPr>
        <w:noBreakHyphen/>
        <w:t>Builder must describe how the participants have avoided conflicts of interest during the procurement phase of the Project.</w:t>
      </w:r>
    </w:p>
    <w:p w14:paraId="3B603DA8" w14:textId="77777777" w:rsidR="00E91BC4" w:rsidRPr="00D7668B" w:rsidRDefault="00E91BC4" w:rsidP="00E91BC4">
      <w:pPr>
        <w:pStyle w:val="DBNormal"/>
        <w:tabs>
          <w:tab w:val="center" w:pos="4680"/>
          <w:tab w:val="right" w:pos="9360"/>
        </w:tabs>
        <w:spacing w:before="120" w:after="360"/>
        <w:jc w:val="both"/>
        <w:rPr>
          <w:kern w:val="2"/>
          <w:sz w:val="24"/>
          <w:szCs w:val="24"/>
        </w:rPr>
      </w:pPr>
      <w:r w:rsidRPr="00D7668B">
        <w:rPr>
          <w:kern w:val="2"/>
          <w:sz w:val="24"/>
          <w:szCs w:val="24"/>
        </w:rPr>
        <w:lastRenderedPageBreak/>
        <w:t>The Design</w:t>
      </w:r>
      <w:r w:rsidRPr="00D7668B">
        <w:rPr>
          <w:kern w:val="2"/>
          <w:sz w:val="24"/>
          <w:szCs w:val="24"/>
        </w:rPr>
        <w:noBreakHyphen/>
        <w:t xml:space="preserve">Builder agrees that, if after award, an </w:t>
      </w:r>
      <w:r>
        <w:rPr>
          <w:kern w:val="2"/>
          <w:sz w:val="24"/>
          <w:szCs w:val="24"/>
        </w:rPr>
        <w:t>O</w:t>
      </w:r>
      <w:r w:rsidRPr="00D7668B">
        <w:rPr>
          <w:kern w:val="2"/>
          <w:sz w:val="24"/>
          <w:szCs w:val="24"/>
        </w:rPr>
        <w:t xml:space="preserve">rganizational </w:t>
      </w:r>
      <w:r>
        <w:rPr>
          <w:kern w:val="2"/>
          <w:sz w:val="24"/>
          <w:szCs w:val="24"/>
        </w:rPr>
        <w:t>C</w:t>
      </w:r>
      <w:r w:rsidRPr="00D7668B">
        <w:rPr>
          <w:kern w:val="2"/>
          <w:sz w:val="24"/>
          <w:szCs w:val="24"/>
        </w:rPr>
        <w:t xml:space="preserve">onflict of </w:t>
      </w:r>
      <w:r>
        <w:rPr>
          <w:kern w:val="2"/>
          <w:sz w:val="24"/>
          <w:szCs w:val="24"/>
        </w:rPr>
        <w:t>I</w:t>
      </w:r>
      <w:r w:rsidRPr="00D7668B">
        <w:rPr>
          <w:kern w:val="2"/>
          <w:sz w:val="24"/>
          <w:szCs w:val="24"/>
        </w:rPr>
        <w:t>nterest is discovered, an immediate and full disclosure in writing must be made to TDOT that must include a description of the action that the Design</w:t>
      </w:r>
      <w:r w:rsidRPr="00D7668B">
        <w:rPr>
          <w:kern w:val="2"/>
          <w:sz w:val="24"/>
          <w:szCs w:val="24"/>
        </w:rPr>
        <w:noBreakHyphen/>
        <w:t xml:space="preserve">Builder has taken or proposes to take to avoid or mitigate such conflicts. If an </w:t>
      </w:r>
      <w:r>
        <w:rPr>
          <w:kern w:val="2"/>
          <w:sz w:val="24"/>
          <w:szCs w:val="24"/>
        </w:rPr>
        <w:t>O</w:t>
      </w:r>
      <w:r w:rsidRPr="00D7668B">
        <w:rPr>
          <w:kern w:val="2"/>
          <w:sz w:val="24"/>
          <w:szCs w:val="24"/>
        </w:rPr>
        <w:t xml:space="preserve">rganizational </w:t>
      </w:r>
      <w:r>
        <w:rPr>
          <w:kern w:val="2"/>
          <w:sz w:val="24"/>
          <w:szCs w:val="24"/>
        </w:rPr>
        <w:t>C</w:t>
      </w:r>
      <w:r w:rsidRPr="00D7668B">
        <w:rPr>
          <w:kern w:val="2"/>
          <w:sz w:val="24"/>
          <w:szCs w:val="24"/>
        </w:rPr>
        <w:t xml:space="preserve">onflict of </w:t>
      </w:r>
      <w:r>
        <w:rPr>
          <w:kern w:val="2"/>
          <w:sz w:val="24"/>
          <w:szCs w:val="24"/>
        </w:rPr>
        <w:t>I</w:t>
      </w:r>
      <w:r w:rsidRPr="00D7668B">
        <w:rPr>
          <w:kern w:val="2"/>
          <w:sz w:val="24"/>
          <w:szCs w:val="24"/>
        </w:rPr>
        <w:t>nterest is determined to exist, TDOT may, at its discretion, cancel the Contract. If the Design</w:t>
      </w:r>
      <w:r w:rsidRPr="00D7668B">
        <w:rPr>
          <w:kern w:val="2"/>
          <w:sz w:val="24"/>
          <w:szCs w:val="24"/>
        </w:rPr>
        <w:noBreakHyphen/>
        <w:t xml:space="preserve">Builder was aware of an </w:t>
      </w:r>
      <w:r>
        <w:rPr>
          <w:kern w:val="2"/>
          <w:sz w:val="24"/>
          <w:szCs w:val="24"/>
        </w:rPr>
        <w:t>O</w:t>
      </w:r>
      <w:r w:rsidRPr="00D7668B">
        <w:rPr>
          <w:kern w:val="2"/>
          <w:sz w:val="24"/>
          <w:szCs w:val="24"/>
        </w:rPr>
        <w:t xml:space="preserve">rganizational </w:t>
      </w:r>
      <w:r>
        <w:rPr>
          <w:kern w:val="2"/>
          <w:sz w:val="24"/>
          <w:szCs w:val="24"/>
        </w:rPr>
        <w:t>C</w:t>
      </w:r>
      <w:r w:rsidRPr="00D7668B">
        <w:rPr>
          <w:kern w:val="2"/>
          <w:sz w:val="24"/>
          <w:szCs w:val="24"/>
        </w:rPr>
        <w:t xml:space="preserve">onflict of </w:t>
      </w:r>
      <w:r>
        <w:rPr>
          <w:kern w:val="2"/>
          <w:sz w:val="24"/>
          <w:szCs w:val="24"/>
        </w:rPr>
        <w:t>I</w:t>
      </w:r>
      <w:r w:rsidRPr="00D7668B">
        <w:rPr>
          <w:kern w:val="2"/>
          <w:sz w:val="24"/>
          <w:szCs w:val="24"/>
        </w:rPr>
        <w:t>nterest prior to the award of the Contract and did not disclose the conflict to TDOT, TDOT may terminate the Contract for default.</w:t>
      </w:r>
    </w:p>
    <w:p w14:paraId="762A2E12" w14:textId="77777777" w:rsidR="00E91BC4" w:rsidRPr="00E17E30" w:rsidRDefault="00E91BC4" w:rsidP="00E91BC4">
      <w:pPr>
        <w:pStyle w:val="DBProcedures"/>
        <w:tabs>
          <w:tab w:val="center" w:pos="4680"/>
          <w:tab w:val="right" w:pos="9360"/>
        </w:tabs>
        <w:spacing w:before="120" w:after="360"/>
        <w:jc w:val="both"/>
        <w:rPr>
          <w:rFonts w:ascii="Times New Roman" w:hAnsi="Times New Roman"/>
          <w:b/>
          <w:sz w:val="24"/>
          <w:szCs w:val="24"/>
        </w:rPr>
      </w:pPr>
      <w:r w:rsidRPr="00E17E30">
        <w:rPr>
          <w:rFonts w:ascii="Times New Roman" w:hAnsi="Times New Roman"/>
          <w:b/>
          <w:sz w:val="24"/>
          <w:szCs w:val="24"/>
        </w:rPr>
        <w:tab/>
        <w:t xml:space="preserve">Disclosure Pursuant to </w:t>
      </w:r>
      <w:r>
        <w:rPr>
          <w:rFonts w:ascii="Times New Roman" w:hAnsi="Times New Roman"/>
          <w:b/>
          <w:sz w:val="24"/>
          <w:szCs w:val="24"/>
        </w:rPr>
        <w:t xml:space="preserve">23 CFR </w:t>
      </w:r>
      <w:r w:rsidRPr="00E17E30">
        <w:rPr>
          <w:rFonts w:ascii="Times New Roman" w:hAnsi="Times New Roman"/>
          <w:b/>
          <w:sz w:val="24"/>
          <w:szCs w:val="24"/>
        </w:rPr>
        <w:t>Section 636.116</w:t>
      </w:r>
      <w:r>
        <w:rPr>
          <w:rFonts w:ascii="Times New Roman" w:hAnsi="Times New Roman"/>
          <w:b/>
          <w:sz w:val="24"/>
          <w:szCs w:val="24"/>
        </w:rPr>
        <w:t>(a)</w:t>
      </w:r>
      <w:r w:rsidRPr="00E17E30">
        <w:rPr>
          <w:rFonts w:ascii="Times New Roman" w:hAnsi="Times New Roman"/>
          <w:b/>
          <w:sz w:val="24"/>
          <w:szCs w:val="24"/>
        </w:rPr>
        <w:t>(2)(v)</w:t>
      </w:r>
    </w:p>
    <w:p w14:paraId="4B3652C9" w14:textId="77777777" w:rsidR="00E91BC4" w:rsidRPr="00D7668B" w:rsidRDefault="00E91BC4" w:rsidP="00E91BC4">
      <w:pPr>
        <w:pStyle w:val="DBNormal"/>
        <w:tabs>
          <w:tab w:val="center" w:pos="4680"/>
          <w:tab w:val="right" w:pos="9360"/>
        </w:tabs>
        <w:spacing w:before="120" w:after="360"/>
        <w:jc w:val="both"/>
        <w:rPr>
          <w:kern w:val="2"/>
          <w:sz w:val="24"/>
          <w:szCs w:val="24"/>
        </w:rPr>
      </w:pPr>
      <w:r w:rsidRPr="00D7668B">
        <w:rPr>
          <w:bCs/>
          <w:kern w:val="2"/>
          <w:sz w:val="24"/>
          <w:szCs w:val="24"/>
        </w:rPr>
        <w:t>In the space provided below, and on supplemental sheets as necessary, identify all</w:t>
      </w:r>
      <w:r w:rsidRPr="00D7668B">
        <w:rPr>
          <w:kern w:val="2"/>
          <w:sz w:val="24"/>
          <w:szCs w:val="24"/>
        </w:rPr>
        <w:t xml:space="preserve"> relevant facts relating to past, present, or planned interest(s) of Design</w:t>
      </w:r>
      <w:r w:rsidRPr="00D7668B">
        <w:rPr>
          <w:kern w:val="2"/>
          <w:sz w:val="24"/>
          <w:szCs w:val="24"/>
        </w:rPr>
        <w:noBreakHyphen/>
        <w:t xml:space="preserve">Builder which may result, or could be viewed as, an </w:t>
      </w:r>
      <w:r>
        <w:rPr>
          <w:kern w:val="2"/>
          <w:sz w:val="24"/>
          <w:szCs w:val="24"/>
        </w:rPr>
        <w:t>O</w:t>
      </w:r>
      <w:r w:rsidRPr="00D7668B">
        <w:rPr>
          <w:kern w:val="2"/>
          <w:sz w:val="24"/>
          <w:szCs w:val="24"/>
        </w:rPr>
        <w:t xml:space="preserve">rganizational </w:t>
      </w:r>
      <w:r>
        <w:rPr>
          <w:kern w:val="2"/>
          <w:sz w:val="24"/>
          <w:szCs w:val="24"/>
        </w:rPr>
        <w:t>C</w:t>
      </w:r>
      <w:r w:rsidRPr="00D7668B">
        <w:rPr>
          <w:kern w:val="2"/>
          <w:sz w:val="24"/>
          <w:szCs w:val="24"/>
        </w:rPr>
        <w:t xml:space="preserve">onflict of </w:t>
      </w:r>
      <w:r>
        <w:rPr>
          <w:kern w:val="2"/>
          <w:sz w:val="24"/>
          <w:szCs w:val="24"/>
        </w:rPr>
        <w:t>I</w:t>
      </w:r>
      <w:r w:rsidRPr="00D7668B">
        <w:rPr>
          <w:kern w:val="2"/>
          <w:sz w:val="24"/>
          <w:szCs w:val="24"/>
        </w:rPr>
        <w:t>nterest in connection with the RFP.</w:t>
      </w:r>
    </w:p>
    <w:p w14:paraId="7E12D8BC" w14:textId="77777777" w:rsidR="00E91BC4" w:rsidRPr="00D7668B" w:rsidRDefault="00E91BC4" w:rsidP="00E91BC4">
      <w:pPr>
        <w:pStyle w:val="DBNormal"/>
        <w:tabs>
          <w:tab w:val="center" w:pos="4680"/>
          <w:tab w:val="right" w:pos="9360"/>
        </w:tabs>
        <w:spacing w:before="120"/>
        <w:jc w:val="both"/>
        <w:rPr>
          <w:kern w:val="2"/>
          <w:sz w:val="24"/>
          <w:szCs w:val="24"/>
        </w:rPr>
      </w:pPr>
      <w:r w:rsidRPr="00D7668B">
        <w:rPr>
          <w:kern w:val="2"/>
          <w:sz w:val="24"/>
          <w:szCs w:val="24"/>
        </w:rPr>
        <w:t>The Design</w:t>
      </w:r>
      <w:r w:rsidRPr="00D7668B">
        <w:rPr>
          <w:kern w:val="2"/>
          <w:sz w:val="24"/>
          <w:szCs w:val="24"/>
        </w:rPr>
        <w:noBreakHyphen/>
        <w:t>Builder shall disclose:</w:t>
      </w:r>
    </w:p>
    <w:p w14:paraId="34119DD5" w14:textId="77777777" w:rsidR="00E91BC4" w:rsidRPr="00D7668B" w:rsidRDefault="00E91BC4" w:rsidP="00E91BC4">
      <w:pPr>
        <w:pStyle w:val="DBNormal"/>
        <w:numPr>
          <w:ilvl w:val="0"/>
          <w:numId w:val="3"/>
        </w:numPr>
        <w:tabs>
          <w:tab w:val="left" w:pos="360"/>
          <w:tab w:val="center" w:pos="4680"/>
          <w:tab w:val="right" w:pos="9360"/>
        </w:tabs>
        <w:spacing w:before="120" w:after="240"/>
        <w:ind w:left="360"/>
        <w:jc w:val="both"/>
        <w:rPr>
          <w:kern w:val="2"/>
          <w:sz w:val="24"/>
          <w:szCs w:val="24"/>
        </w:rPr>
      </w:pPr>
      <w:r w:rsidRPr="00D7668B">
        <w:rPr>
          <w:kern w:val="2"/>
          <w:sz w:val="24"/>
          <w:szCs w:val="24"/>
        </w:rPr>
        <w:t>any current contractual relationships with TDOT (by identifying TDOT contract number and project manager</w:t>
      </w:r>
      <w:proofErr w:type="gramStart"/>
      <w:r w:rsidRPr="00D7668B">
        <w:rPr>
          <w:kern w:val="2"/>
          <w:sz w:val="24"/>
          <w:szCs w:val="24"/>
        </w:rPr>
        <w:t>)</w:t>
      </w:r>
      <w:r>
        <w:rPr>
          <w:kern w:val="2"/>
          <w:sz w:val="24"/>
          <w:szCs w:val="24"/>
        </w:rPr>
        <w:t>;</w:t>
      </w:r>
      <w:proofErr w:type="gramEnd"/>
    </w:p>
    <w:p w14:paraId="22E0BFD5" w14:textId="77777777" w:rsidR="00E91BC4" w:rsidRPr="00D7668B" w:rsidRDefault="00E91BC4" w:rsidP="00E91BC4">
      <w:pPr>
        <w:pStyle w:val="DBNormal"/>
        <w:numPr>
          <w:ilvl w:val="0"/>
          <w:numId w:val="3"/>
        </w:numPr>
        <w:tabs>
          <w:tab w:val="left" w:pos="360"/>
          <w:tab w:val="center" w:pos="4680"/>
          <w:tab w:val="right" w:pos="9360"/>
        </w:tabs>
        <w:spacing w:before="120" w:after="240"/>
        <w:ind w:left="360"/>
        <w:jc w:val="both"/>
        <w:rPr>
          <w:kern w:val="2"/>
          <w:sz w:val="24"/>
          <w:szCs w:val="24"/>
        </w:rPr>
      </w:pPr>
      <w:r>
        <w:rPr>
          <w:kern w:val="2"/>
          <w:sz w:val="24"/>
          <w:szCs w:val="24"/>
        </w:rPr>
        <w:t xml:space="preserve">any </w:t>
      </w:r>
      <w:r w:rsidRPr="00D7668B">
        <w:rPr>
          <w:kern w:val="2"/>
          <w:sz w:val="24"/>
          <w:szCs w:val="24"/>
        </w:rPr>
        <w:t xml:space="preserve">present or planned contractual or employment relationships with any current TDOT </w:t>
      </w:r>
      <w:proofErr w:type="gramStart"/>
      <w:r w:rsidRPr="00D7668B">
        <w:rPr>
          <w:kern w:val="2"/>
          <w:sz w:val="24"/>
          <w:szCs w:val="24"/>
        </w:rPr>
        <w:t>employee</w:t>
      </w:r>
      <w:r>
        <w:rPr>
          <w:kern w:val="2"/>
          <w:sz w:val="24"/>
          <w:szCs w:val="24"/>
        </w:rPr>
        <w:t>;</w:t>
      </w:r>
      <w:proofErr w:type="gramEnd"/>
    </w:p>
    <w:p w14:paraId="232C24D9" w14:textId="77777777" w:rsidR="00E91BC4" w:rsidRPr="00D7668B" w:rsidRDefault="00E91BC4" w:rsidP="00E91BC4">
      <w:pPr>
        <w:pStyle w:val="DBNormal"/>
        <w:numPr>
          <w:ilvl w:val="0"/>
          <w:numId w:val="3"/>
        </w:numPr>
        <w:tabs>
          <w:tab w:val="left" w:pos="360"/>
          <w:tab w:val="center" w:pos="4680"/>
          <w:tab w:val="right" w:pos="9360"/>
        </w:tabs>
        <w:spacing w:before="120" w:after="240"/>
        <w:ind w:left="360"/>
        <w:jc w:val="both"/>
        <w:rPr>
          <w:kern w:val="2"/>
          <w:sz w:val="24"/>
          <w:szCs w:val="24"/>
        </w:rPr>
      </w:pPr>
      <w:r w:rsidRPr="00D7668B">
        <w:rPr>
          <w:kern w:val="2"/>
          <w:sz w:val="24"/>
          <w:szCs w:val="24"/>
        </w:rPr>
        <w:t>any current relationships between the Major Participants, Key Personnel. Design Professionals, or Subcontractors of the Design</w:t>
      </w:r>
      <w:r w:rsidRPr="00D7668B">
        <w:rPr>
          <w:kern w:val="2"/>
          <w:sz w:val="24"/>
          <w:szCs w:val="24"/>
        </w:rPr>
        <w:noBreakHyphen/>
        <w:t>Builder on other TDOT projects; and</w:t>
      </w:r>
    </w:p>
    <w:p w14:paraId="6F8E63D5" w14:textId="77777777" w:rsidR="00E91BC4" w:rsidRPr="00D7668B" w:rsidRDefault="00E91BC4" w:rsidP="00E91BC4">
      <w:pPr>
        <w:pStyle w:val="DBNormal"/>
        <w:numPr>
          <w:ilvl w:val="0"/>
          <w:numId w:val="3"/>
        </w:numPr>
        <w:tabs>
          <w:tab w:val="left" w:pos="360"/>
          <w:tab w:val="center" w:pos="4680"/>
          <w:tab w:val="right" w:pos="9360"/>
        </w:tabs>
        <w:spacing w:before="120" w:after="360"/>
        <w:ind w:left="360"/>
        <w:jc w:val="both"/>
        <w:rPr>
          <w:kern w:val="2"/>
          <w:sz w:val="24"/>
          <w:szCs w:val="24"/>
        </w:rPr>
      </w:pPr>
      <w:r w:rsidRPr="00D7668B">
        <w:rPr>
          <w:kern w:val="2"/>
          <w:sz w:val="24"/>
          <w:szCs w:val="24"/>
        </w:rPr>
        <w:t>any other circumstances that might be considered to create a financial interest in the contract for the Project by any current TDOT employee if the Design</w:t>
      </w:r>
      <w:r w:rsidRPr="00D7668B">
        <w:rPr>
          <w:kern w:val="2"/>
          <w:sz w:val="24"/>
          <w:szCs w:val="24"/>
        </w:rPr>
        <w:noBreakHyphen/>
        <w:t>Builder is awarded the contract.</w:t>
      </w:r>
    </w:p>
    <w:p w14:paraId="4498DBC3" w14:textId="77777777" w:rsidR="00E91BC4" w:rsidRPr="00D7668B" w:rsidRDefault="00E91BC4" w:rsidP="00E91BC4">
      <w:pPr>
        <w:pStyle w:val="DBNormal"/>
        <w:tabs>
          <w:tab w:val="center" w:pos="4680"/>
          <w:tab w:val="right" w:pos="9360"/>
        </w:tabs>
        <w:spacing w:before="120" w:after="360"/>
        <w:jc w:val="both"/>
        <w:rPr>
          <w:kern w:val="2"/>
          <w:sz w:val="24"/>
          <w:szCs w:val="24"/>
        </w:rPr>
      </w:pPr>
      <w:r w:rsidRPr="00D7668B">
        <w:rPr>
          <w:kern w:val="2"/>
          <w:sz w:val="24"/>
          <w:szCs w:val="24"/>
        </w:rPr>
        <w:t>The foregoing is provided by way of example and shall not constitute a limitation on the disclosure obligations.</w:t>
      </w:r>
    </w:p>
    <w:p w14:paraId="3733AB92" w14:textId="77777777" w:rsidR="00E91BC4" w:rsidRPr="007903F3" w:rsidRDefault="00E91BC4" w:rsidP="00E91BC4">
      <w:pPr>
        <w:pStyle w:val="DBProcedures"/>
        <w:numPr>
          <w:ilvl w:val="0"/>
          <w:numId w:val="1"/>
        </w:numPr>
        <w:tabs>
          <w:tab w:val="left" w:pos="360"/>
          <w:tab w:val="center" w:pos="4680"/>
          <w:tab w:val="right" w:pos="9360"/>
        </w:tabs>
        <w:spacing w:before="120" w:after="360"/>
        <w:ind w:left="360"/>
        <w:jc w:val="both"/>
        <w:rPr>
          <w:rFonts w:ascii="Times New Roman" w:hAnsi="Times New Roman"/>
          <w:b/>
          <w:sz w:val="24"/>
          <w:szCs w:val="24"/>
        </w:rPr>
      </w:pPr>
      <w:r w:rsidRPr="007903F3">
        <w:rPr>
          <w:rFonts w:ascii="Times New Roman" w:hAnsi="Times New Roman"/>
          <w:sz w:val="24"/>
          <w:szCs w:val="24"/>
        </w:rPr>
        <w:t>___________________________________________________________________</w:t>
      </w:r>
    </w:p>
    <w:p w14:paraId="5449D0D0" w14:textId="77777777" w:rsidR="00E91BC4" w:rsidRPr="007903F3" w:rsidRDefault="00E91BC4" w:rsidP="00E91BC4">
      <w:pPr>
        <w:pStyle w:val="DBProcedures"/>
        <w:numPr>
          <w:ilvl w:val="0"/>
          <w:numId w:val="1"/>
        </w:numPr>
        <w:tabs>
          <w:tab w:val="left" w:pos="360"/>
          <w:tab w:val="center" w:pos="4680"/>
          <w:tab w:val="right" w:pos="9360"/>
        </w:tabs>
        <w:spacing w:before="120" w:after="360"/>
        <w:ind w:left="360"/>
        <w:jc w:val="both"/>
        <w:rPr>
          <w:rFonts w:ascii="Times New Roman" w:hAnsi="Times New Roman"/>
          <w:b/>
          <w:sz w:val="24"/>
          <w:szCs w:val="24"/>
        </w:rPr>
      </w:pPr>
      <w:r w:rsidRPr="007903F3">
        <w:rPr>
          <w:rFonts w:ascii="Times New Roman" w:hAnsi="Times New Roman"/>
          <w:sz w:val="24"/>
          <w:szCs w:val="24"/>
        </w:rPr>
        <w:t>___________________________________________________________________</w:t>
      </w:r>
    </w:p>
    <w:p w14:paraId="2EDC8E0F" w14:textId="77777777" w:rsidR="00E91BC4" w:rsidRPr="007903F3" w:rsidRDefault="00E91BC4" w:rsidP="00E91BC4">
      <w:pPr>
        <w:pStyle w:val="DBProcedures"/>
        <w:numPr>
          <w:ilvl w:val="0"/>
          <w:numId w:val="1"/>
        </w:numPr>
        <w:tabs>
          <w:tab w:val="left" w:pos="360"/>
          <w:tab w:val="center" w:pos="4680"/>
          <w:tab w:val="right" w:pos="9360"/>
        </w:tabs>
        <w:spacing w:before="120" w:after="360"/>
        <w:ind w:left="360"/>
        <w:jc w:val="both"/>
        <w:rPr>
          <w:rFonts w:ascii="Times New Roman" w:hAnsi="Times New Roman"/>
          <w:b/>
          <w:sz w:val="24"/>
          <w:szCs w:val="24"/>
        </w:rPr>
      </w:pPr>
      <w:r w:rsidRPr="007903F3">
        <w:rPr>
          <w:rFonts w:ascii="Times New Roman" w:hAnsi="Times New Roman"/>
          <w:sz w:val="24"/>
          <w:szCs w:val="24"/>
        </w:rPr>
        <w:t>___________________________________________________________________</w:t>
      </w:r>
    </w:p>
    <w:p w14:paraId="5E42AEC3" w14:textId="77777777" w:rsidR="00E91BC4" w:rsidRPr="007903F3" w:rsidRDefault="00E91BC4" w:rsidP="00E91BC4">
      <w:pPr>
        <w:pStyle w:val="DBProcedures"/>
        <w:numPr>
          <w:ilvl w:val="0"/>
          <w:numId w:val="1"/>
        </w:numPr>
        <w:tabs>
          <w:tab w:val="left" w:pos="360"/>
          <w:tab w:val="center" w:pos="4680"/>
          <w:tab w:val="right" w:pos="9360"/>
        </w:tabs>
        <w:spacing w:before="120" w:after="360"/>
        <w:ind w:left="360"/>
        <w:jc w:val="both"/>
        <w:rPr>
          <w:rFonts w:ascii="Times New Roman" w:hAnsi="Times New Roman"/>
          <w:b/>
          <w:sz w:val="24"/>
          <w:szCs w:val="24"/>
        </w:rPr>
      </w:pPr>
      <w:r w:rsidRPr="007903F3">
        <w:rPr>
          <w:rFonts w:ascii="Times New Roman" w:hAnsi="Times New Roman"/>
          <w:sz w:val="24"/>
          <w:szCs w:val="24"/>
        </w:rPr>
        <w:t>___________________________________________________________________</w:t>
      </w:r>
    </w:p>
    <w:p w14:paraId="3F375C76" w14:textId="77777777" w:rsidR="00E91BC4" w:rsidRDefault="00E91BC4" w:rsidP="00E91BC4">
      <w:pPr>
        <w:pStyle w:val="DBProcedures"/>
        <w:numPr>
          <w:ilvl w:val="0"/>
          <w:numId w:val="1"/>
        </w:numPr>
        <w:tabs>
          <w:tab w:val="left" w:pos="360"/>
          <w:tab w:val="center" w:pos="4680"/>
          <w:tab w:val="right" w:pos="9360"/>
        </w:tabs>
        <w:spacing w:before="120" w:after="360"/>
        <w:ind w:left="360"/>
        <w:jc w:val="both"/>
        <w:rPr>
          <w:rFonts w:ascii="Times New Roman" w:hAnsi="Times New Roman"/>
          <w:sz w:val="24"/>
          <w:szCs w:val="24"/>
        </w:rPr>
        <w:sectPr w:rsidR="00E91BC4" w:rsidSect="00E91BC4">
          <w:headerReference w:type="first" r:id="rId10"/>
          <w:footerReference w:type="first" r:id="rId11"/>
          <w:pgSz w:w="12240" w:h="15840" w:code="1"/>
          <w:pgMar w:top="1440" w:right="1440" w:bottom="1440" w:left="1440" w:header="720" w:footer="720" w:gutter="0"/>
          <w:pgNumType w:fmt="upperLetter" w:start="2"/>
          <w:cols w:space="720"/>
          <w:titlePg/>
          <w:docGrid w:linePitch="360"/>
        </w:sectPr>
      </w:pPr>
      <w:r w:rsidRPr="007903F3">
        <w:rPr>
          <w:rFonts w:ascii="Times New Roman" w:hAnsi="Times New Roman"/>
          <w:sz w:val="24"/>
          <w:szCs w:val="24"/>
        </w:rPr>
        <w:t>__________________________________________________________________</w:t>
      </w:r>
    </w:p>
    <w:p w14:paraId="49E2EABE" w14:textId="77777777" w:rsidR="00E91BC4" w:rsidRPr="007903F3" w:rsidRDefault="00E91BC4" w:rsidP="00E91BC4">
      <w:pPr>
        <w:pStyle w:val="DBProcedures"/>
        <w:tabs>
          <w:tab w:val="left" w:pos="360"/>
          <w:tab w:val="center" w:pos="4680"/>
          <w:tab w:val="right" w:pos="9360"/>
        </w:tabs>
        <w:spacing w:before="120" w:after="360"/>
        <w:jc w:val="both"/>
        <w:rPr>
          <w:rFonts w:ascii="Times New Roman" w:hAnsi="Times New Roman"/>
          <w:b/>
          <w:sz w:val="24"/>
          <w:szCs w:val="24"/>
        </w:rPr>
      </w:pPr>
    </w:p>
    <w:p w14:paraId="215446A1" w14:textId="77777777" w:rsidR="00E91BC4" w:rsidRPr="007903F3" w:rsidRDefault="00E91BC4" w:rsidP="00E91BC4">
      <w:pPr>
        <w:pStyle w:val="DBProcedures"/>
        <w:numPr>
          <w:ilvl w:val="0"/>
          <w:numId w:val="1"/>
        </w:numPr>
        <w:tabs>
          <w:tab w:val="left" w:pos="360"/>
          <w:tab w:val="center" w:pos="4680"/>
          <w:tab w:val="right" w:pos="9360"/>
        </w:tabs>
        <w:spacing w:before="120" w:after="360"/>
        <w:ind w:left="360"/>
        <w:jc w:val="both"/>
        <w:rPr>
          <w:rFonts w:ascii="Times New Roman" w:hAnsi="Times New Roman"/>
          <w:b/>
          <w:sz w:val="24"/>
          <w:szCs w:val="24"/>
        </w:rPr>
      </w:pPr>
      <w:r w:rsidRPr="007903F3">
        <w:rPr>
          <w:rFonts w:ascii="Times New Roman" w:hAnsi="Times New Roman"/>
          <w:sz w:val="24"/>
          <w:szCs w:val="24"/>
        </w:rPr>
        <w:t>___________________________________________________________________</w:t>
      </w:r>
    </w:p>
    <w:p w14:paraId="39264C88" w14:textId="77777777" w:rsidR="00E91BC4" w:rsidRPr="009762A3" w:rsidRDefault="00E91BC4" w:rsidP="00E91BC4">
      <w:pPr>
        <w:pStyle w:val="DBProcedures"/>
        <w:numPr>
          <w:ilvl w:val="0"/>
          <w:numId w:val="1"/>
        </w:numPr>
        <w:tabs>
          <w:tab w:val="left" w:pos="360"/>
          <w:tab w:val="center" w:pos="4680"/>
          <w:tab w:val="right" w:pos="9360"/>
        </w:tabs>
        <w:spacing w:before="120" w:after="360"/>
        <w:ind w:left="360"/>
        <w:jc w:val="both"/>
        <w:rPr>
          <w:rFonts w:ascii="Times New Roman" w:hAnsi="Times New Roman"/>
          <w:b/>
          <w:sz w:val="24"/>
          <w:szCs w:val="24"/>
        </w:rPr>
      </w:pPr>
      <w:r w:rsidRPr="007903F3">
        <w:rPr>
          <w:rFonts w:ascii="Times New Roman" w:hAnsi="Times New Roman"/>
          <w:sz w:val="24"/>
          <w:szCs w:val="24"/>
        </w:rPr>
        <w:t>___________________________________________________________________</w:t>
      </w:r>
    </w:p>
    <w:p w14:paraId="0D52C02C" w14:textId="77777777" w:rsidR="00E91BC4" w:rsidRPr="009762A3" w:rsidRDefault="00E91BC4" w:rsidP="00E91BC4">
      <w:pPr>
        <w:pStyle w:val="DBProcedures"/>
        <w:numPr>
          <w:ilvl w:val="0"/>
          <w:numId w:val="1"/>
        </w:numPr>
        <w:tabs>
          <w:tab w:val="left" w:pos="360"/>
          <w:tab w:val="center" w:pos="4680"/>
          <w:tab w:val="right" w:pos="9360"/>
        </w:tabs>
        <w:spacing w:before="120" w:after="360"/>
        <w:ind w:left="360"/>
        <w:jc w:val="both"/>
        <w:rPr>
          <w:rFonts w:ascii="Times New Roman" w:hAnsi="Times New Roman"/>
          <w:b/>
          <w:sz w:val="24"/>
          <w:szCs w:val="24"/>
        </w:rPr>
      </w:pPr>
      <w:r w:rsidRPr="007903F3">
        <w:rPr>
          <w:rFonts w:ascii="Times New Roman" w:hAnsi="Times New Roman"/>
          <w:sz w:val="24"/>
          <w:szCs w:val="24"/>
        </w:rPr>
        <w:t>___________________________________________________________________</w:t>
      </w:r>
    </w:p>
    <w:p w14:paraId="3AA30564" w14:textId="77777777" w:rsidR="00E91BC4" w:rsidRPr="00CD2274" w:rsidRDefault="00E91BC4" w:rsidP="00E91BC4">
      <w:pPr>
        <w:pStyle w:val="DBProcedures"/>
        <w:tabs>
          <w:tab w:val="center" w:pos="4680"/>
          <w:tab w:val="right" w:pos="9360"/>
        </w:tabs>
        <w:spacing w:before="120" w:after="360"/>
        <w:jc w:val="both"/>
        <w:rPr>
          <w:rFonts w:ascii="Times New Roman" w:hAnsi="Times New Roman"/>
          <w:b/>
          <w:sz w:val="24"/>
          <w:szCs w:val="24"/>
          <w:u w:val="single"/>
        </w:rPr>
      </w:pPr>
      <w:r w:rsidRPr="00E17E30">
        <w:rPr>
          <w:rFonts w:ascii="Times New Roman" w:hAnsi="Times New Roman"/>
          <w:b/>
          <w:sz w:val="24"/>
          <w:szCs w:val="24"/>
        </w:rPr>
        <w:tab/>
      </w:r>
      <w:r w:rsidRPr="00CD2274">
        <w:rPr>
          <w:rFonts w:ascii="Times New Roman" w:hAnsi="Times New Roman"/>
          <w:b/>
          <w:sz w:val="24"/>
          <w:szCs w:val="24"/>
          <w:u w:val="single"/>
        </w:rPr>
        <w:t>Explanation</w:t>
      </w:r>
    </w:p>
    <w:p w14:paraId="1B12AA04" w14:textId="77777777" w:rsidR="00E91BC4" w:rsidRPr="00D7668B" w:rsidRDefault="00E91BC4" w:rsidP="00E91BC4">
      <w:pPr>
        <w:pStyle w:val="DBNormal"/>
        <w:tabs>
          <w:tab w:val="center" w:pos="4680"/>
          <w:tab w:val="right" w:pos="9360"/>
        </w:tabs>
        <w:spacing w:before="120" w:after="360"/>
        <w:jc w:val="both"/>
        <w:rPr>
          <w:sz w:val="24"/>
          <w:szCs w:val="24"/>
        </w:rPr>
      </w:pPr>
      <w:r w:rsidRPr="00D7668B">
        <w:rPr>
          <w:sz w:val="24"/>
          <w:szCs w:val="24"/>
        </w:rPr>
        <w:t>In the space provided below, and on supplemental sheets as necessary, identify steps that have been or will be taken to avoid, neutralize, or mitigate any organizational conflicts of interest described herein.</w:t>
      </w:r>
    </w:p>
    <w:p w14:paraId="36112961" w14:textId="77777777" w:rsidR="00E91BC4" w:rsidRPr="007903F3" w:rsidRDefault="00E91BC4" w:rsidP="00E91BC4">
      <w:pPr>
        <w:pStyle w:val="DBProcedures"/>
        <w:numPr>
          <w:ilvl w:val="0"/>
          <w:numId w:val="2"/>
        </w:numPr>
        <w:tabs>
          <w:tab w:val="left" w:pos="360"/>
          <w:tab w:val="center" w:pos="4680"/>
          <w:tab w:val="right" w:pos="9360"/>
        </w:tabs>
        <w:spacing w:before="120" w:after="360"/>
        <w:ind w:left="360"/>
        <w:jc w:val="both"/>
        <w:rPr>
          <w:rFonts w:ascii="Times New Roman" w:hAnsi="Times New Roman"/>
          <w:b/>
          <w:sz w:val="24"/>
          <w:szCs w:val="24"/>
        </w:rPr>
      </w:pPr>
      <w:r w:rsidRPr="007903F3">
        <w:rPr>
          <w:rFonts w:ascii="Times New Roman" w:hAnsi="Times New Roman"/>
          <w:sz w:val="24"/>
          <w:szCs w:val="24"/>
        </w:rPr>
        <w:t>_____________________________________________________________________</w:t>
      </w:r>
    </w:p>
    <w:p w14:paraId="4B6D447B" w14:textId="77777777" w:rsidR="00E91BC4" w:rsidRPr="007903F3" w:rsidRDefault="00E91BC4" w:rsidP="00E91BC4">
      <w:pPr>
        <w:pStyle w:val="DBProcedures"/>
        <w:numPr>
          <w:ilvl w:val="0"/>
          <w:numId w:val="2"/>
        </w:numPr>
        <w:tabs>
          <w:tab w:val="left" w:pos="360"/>
          <w:tab w:val="center" w:pos="4680"/>
          <w:tab w:val="right" w:pos="9360"/>
        </w:tabs>
        <w:spacing w:before="120" w:after="360"/>
        <w:ind w:left="360"/>
        <w:jc w:val="both"/>
        <w:rPr>
          <w:rFonts w:ascii="Times New Roman" w:hAnsi="Times New Roman"/>
          <w:b/>
          <w:sz w:val="24"/>
          <w:szCs w:val="24"/>
        </w:rPr>
      </w:pPr>
      <w:r w:rsidRPr="007903F3">
        <w:rPr>
          <w:rFonts w:ascii="Times New Roman" w:hAnsi="Times New Roman"/>
          <w:sz w:val="24"/>
          <w:szCs w:val="24"/>
        </w:rPr>
        <w:t>_____________________________________________________________________</w:t>
      </w:r>
    </w:p>
    <w:p w14:paraId="39E8FF25" w14:textId="77777777" w:rsidR="00E91BC4" w:rsidRPr="007903F3" w:rsidRDefault="00E91BC4" w:rsidP="00E91BC4">
      <w:pPr>
        <w:pStyle w:val="DBProcedures"/>
        <w:numPr>
          <w:ilvl w:val="0"/>
          <w:numId w:val="2"/>
        </w:numPr>
        <w:tabs>
          <w:tab w:val="left" w:pos="360"/>
          <w:tab w:val="center" w:pos="4680"/>
          <w:tab w:val="right" w:pos="9360"/>
        </w:tabs>
        <w:spacing w:before="120" w:after="360"/>
        <w:ind w:left="360"/>
        <w:jc w:val="both"/>
        <w:rPr>
          <w:rFonts w:ascii="Times New Roman" w:hAnsi="Times New Roman"/>
          <w:b/>
          <w:sz w:val="24"/>
          <w:szCs w:val="24"/>
        </w:rPr>
      </w:pPr>
      <w:r w:rsidRPr="007903F3">
        <w:rPr>
          <w:rFonts w:ascii="Times New Roman" w:hAnsi="Times New Roman"/>
          <w:sz w:val="24"/>
          <w:szCs w:val="24"/>
        </w:rPr>
        <w:t>_____________________________________________________________________</w:t>
      </w:r>
    </w:p>
    <w:p w14:paraId="3A910DD3" w14:textId="77777777" w:rsidR="00E91BC4" w:rsidRPr="007903F3" w:rsidRDefault="00E91BC4" w:rsidP="00E91BC4">
      <w:pPr>
        <w:pStyle w:val="DBProcedures"/>
        <w:numPr>
          <w:ilvl w:val="0"/>
          <w:numId w:val="2"/>
        </w:numPr>
        <w:tabs>
          <w:tab w:val="left" w:pos="360"/>
          <w:tab w:val="center" w:pos="4680"/>
          <w:tab w:val="right" w:pos="9360"/>
        </w:tabs>
        <w:spacing w:before="120" w:after="360"/>
        <w:ind w:left="360"/>
        <w:jc w:val="both"/>
        <w:rPr>
          <w:rFonts w:ascii="Times New Roman" w:hAnsi="Times New Roman"/>
          <w:b/>
          <w:sz w:val="24"/>
          <w:szCs w:val="24"/>
        </w:rPr>
      </w:pPr>
      <w:r w:rsidRPr="007903F3">
        <w:rPr>
          <w:rFonts w:ascii="Times New Roman" w:hAnsi="Times New Roman"/>
          <w:sz w:val="24"/>
          <w:szCs w:val="24"/>
        </w:rPr>
        <w:t>_____________________________________________________________________</w:t>
      </w:r>
    </w:p>
    <w:p w14:paraId="69CC3A41" w14:textId="77777777" w:rsidR="00E91BC4" w:rsidRPr="007903F3" w:rsidRDefault="00E91BC4" w:rsidP="00E91BC4">
      <w:pPr>
        <w:pStyle w:val="DBProcedures"/>
        <w:numPr>
          <w:ilvl w:val="0"/>
          <w:numId w:val="2"/>
        </w:numPr>
        <w:tabs>
          <w:tab w:val="left" w:pos="360"/>
          <w:tab w:val="center" w:pos="4680"/>
          <w:tab w:val="right" w:pos="9360"/>
        </w:tabs>
        <w:spacing w:before="120" w:after="360"/>
        <w:ind w:left="360"/>
        <w:jc w:val="both"/>
        <w:rPr>
          <w:rFonts w:ascii="Times New Roman" w:hAnsi="Times New Roman"/>
          <w:b/>
          <w:sz w:val="24"/>
          <w:szCs w:val="24"/>
        </w:rPr>
      </w:pPr>
      <w:r w:rsidRPr="007903F3">
        <w:rPr>
          <w:rFonts w:ascii="Times New Roman" w:hAnsi="Times New Roman"/>
          <w:sz w:val="24"/>
          <w:szCs w:val="24"/>
        </w:rPr>
        <w:t>_____________________________________________________________________</w:t>
      </w:r>
    </w:p>
    <w:p w14:paraId="5AE3D150" w14:textId="77777777" w:rsidR="00E91BC4" w:rsidRPr="007903F3" w:rsidRDefault="00E91BC4" w:rsidP="00E91BC4">
      <w:pPr>
        <w:pStyle w:val="DBProcedures"/>
        <w:numPr>
          <w:ilvl w:val="0"/>
          <w:numId w:val="2"/>
        </w:numPr>
        <w:tabs>
          <w:tab w:val="left" w:pos="360"/>
          <w:tab w:val="center" w:pos="4680"/>
          <w:tab w:val="right" w:pos="9360"/>
        </w:tabs>
        <w:spacing w:before="120" w:after="360"/>
        <w:ind w:left="360"/>
        <w:jc w:val="both"/>
        <w:rPr>
          <w:rFonts w:ascii="Times New Roman" w:hAnsi="Times New Roman"/>
          <w:b/>
          <w:sz w:val="24"/>
          <w:szCs w:val="24"/>
        </w:rPr>
      </w:pPr>
      <w:r w:rsidRPr="007903F3">
        <w:rPr>
          <w:rFonts w:ascii="Times New Roman" w:hAnsi="Times New Roman"/>
          <w:sz w:val="24"/>
          <w:szCs w:val="24"/>
        </w:rPr>
        <w:t>_____________________________________________________________________</w:t>
      </w:r>
    </w:p>
    <w:p w14:paraId="70E1D402" w14:textId="77777777" w:rsidR="00E91BC4" w:rsidRPr="007903F3" w:rsidRDefault="00E91BC4" w:rsidP="00E91BC4">
      <w:pPr>
        <w:pStyle w:val="DBProcedures"/>
        <w:numPr>
          <w:ilvl w:val="0"/>
          <w:numId w:val="2"/>
        </w:numPr>
        <w:tabs>
          <w:tab w:val="left" w:pos="360"/>
          <w:tab w:val="center" w:pos="4680"/>
          <w:tab w:val="right" w:pos="9360"/>
        </w:tabs>
        <w:spacing w:before="120" w:after="360"/>
        <w:ind w:left="360"/>
        <w:jc w:val="both"/>
        <w:rPr>
          <w:rFonts w:ascii="Times New Roman" w:hAnsi="Times New Roman"/>
          <w:b/>
          <w:sz w:val="24"/>
          <w:szCs w:val="24"/>
        </w:rPr>
      </w:pPr>
      <w:r w:rsidRPr="007903F3">
        <w:rPr>
          <w:rFonts w:ascii="Times New Roman" w:hAnsi="Times New Roman"/>
          <w:sz w:val="24"/>
          <w:szCs w:val="24"/>
        </w:rPr>
        <w:t>_____________________________________________________________________</w:t>
      </w:r>
    </w:p>
    <w:p w14:paraId="228F4AC9" w14:textId="77777777" w:rsidR="00E91BC4" w:rsidRDefault="00E91BC4" w:rsidP="00E91BC4">
      <w:pPr>
        <w:pStyle w:val="DBProcedures"/>
        <w:tabs>
          <w:tab w:val="center" w:pos="4680"/>
          <w:tab w:val="right" w:pos="9360"/>
        </w:tabs>
        <w:spacing w:before="120" w:after="360"/>
        <w:jc w:val="both"/>
        <w:rPr>
          <w:rFonts w:ascii="Times New Roman" w:hAnsi="Times New Roman"/>
          <w:b/>
          <w:sz w:val="24"/>
          <w:szCs w:val="24"/>
        </w:rPr>
      </w:pPr>
      <w:r>
        <w:rPr>
          <w:rFonts w:ascii="Times New Roman" w:hAnsi="Times New Roman"/>
          <w:b/>
          <w:sz w:val="24"/>
          <w:szCs w:val="24"/>
        </w:rPr>
        <w:tab/>
      </w:r>
    </w:p>
    <w:p w14:paraId="6E34D6CF" w14:textId="77777777" w:rsidR="00E91BC4" w:rsidRDefault="00E91BC4" w:rsidP="00E91BC4">
      <w:pPr>
        <w:pStyle w:val="DBProcedures"/>
        <w:tabs>
          <w:tab w:val="center" w:pos="4680"/>
          <w:tab w:val="right" w:pos="9360"/>
        </w:tabs>
        <w:spacing w:before="120" w:after="360"/>
        <w:jc w:val="both"/>
        <w:rPr>
          <w:rFonts w:ascii="Times New Roman" w:hAnsi="Times New Roman"/>
          <w:b/>
          <w:sz w:val="24"/>
          <w:szCs w:val="24"/>
        </w:rPr>
        <w:sectPr w:rsidR="00E91BC4" w:rsidSect="00E91BC4">
          <w:footerReference w:type="first" r:id="rId12"/>
          <w:pgSz w:w="12240" w:h="15840" w:code="1"/>
          <w:pgMar w:top="1440" w:right="1440" w:bottom="1440" w:left="1440" w:header="720" w:footer="720" w:gutter="0"/>
          <w:pgNumType w:fmt="upperLetter" w:start="2"/>
          <w:cols w:space="720"/>
          <w:titlePg/>
          <w:docGrid w:linePitch="360"/>
        </w:sectPr>
      </w:pPr>
    </w:p>
    <w:p w14:paraId="7C21C293" w14:textId="77777777" w:rsidR="00E91BC4" w:rsidRPr="00CD2274" w:rsidRDefault="00E91BC4" w:rsidP="00E91BC4">
      <w:pPr>
        <w:pStyle w:val="DBProcedures"/>
        <w:tabs>
          <w:tab w:val="center" w:pos="4680"/>
          <w:tab w:val="right" w:pos="9360"/>
        </w:tabs>
        <w:spacing w:before="120" w:after="360"/>
        <w:jc w:val="center"/>
        <w:rPr>
          <w:rFonts w:ascii="Times New Roman" w:hAnsi="Times New Roman"/>
          <w:b/>
          <w:sz w:val="24"/>
          <w:szCs w:val="24"/>
          <w:u w:val="single"/>
        </w:rPr>
      </w:pPr>
      <w:r w:rsidRPr="00CD2274">
        <w:rPr>
          <w:rFonts w:ascii="Times New Roman" w:hAnsi="Times New Roman"/>
          <w:b/>
          <w:sz w:val="24"/>
          <w:szCs w:val="24"/>
          <w:u w:val="single"/>
        </w:rPr>
        <w:lastRenderedPageBreak/>
        <w:t>Certification</w:t>
      </w:r>
    </w:p>
    <w:p w14:paraId="36327983" w14:textId="77777777" w:rsidR="00E91BC4" w:rsidRPr="00D7668B" w:rsidRDefault="00E91BC4" w:rsidP="00E91BC4">
      <w:pPr>
        <w:pStyle w:val="DBNormal"/>
        <w:tabs>
          <w:tab w:val="center" w:pos="4680"/>
          <w:tab w:val="right" w:pos="9360"/>
        </w:tabs>
        <w:spacing w:before="120" w:after="360"/>
        <w:jc w:val="both"/>
        <w:rPr>
          <w:sz w:val="24"/>
          <w:szCs w:val="24"/>
        </w:rPr>
      </w:pPr>
      <w:r w:rsidRPr="00D7668B">
        <w:rPr>
          <w:sz w:val="24"/>
          <w:szCs w:val="24"/>
        </w:rPr>
        <w:t xml:space="preserve">The undersigned hereby certifies that, to the best of his or her knowledge and belief, no interest exists that is required to be disclosed in this </w:t>
      </w:r>
      <w:proofErr w:type="gramStart"/>
      <w:r w:rsidRPr="00D7668B">
        <w:rPr>
          <w:sz w:val="24"/>
          <w:szCs w:val="24"/>
        </w:rPr>
        <w:t>Conflict of Interest</w:t>
      </w:r>
      <w:proofErr w:type="gramEnd"/>
      <w:r w:rsidRPr="00D7668B">
        <w:rPr>
          <w:sz w:val="24"/>
          <w:szCs w:val="24"/>
        </w:rPr>
        <w:t xml:space="preserve"> Disclosure Statement, other than as disclosed above.</w:t>
      </w:r>
    </w:p>
    <w:p w14:paraId="496C7706" w14:textId="77777777" w:rsidR="00E91BC4" w:rsidRPr="00CD2274" w:rsidRDefault="00E91BC4" w:rsidP="00E91BC4">
      <w:pPr>
        <w:pStyle w:val="Indent1"/>
        <w:keepNext/>
        <w:keepLines/>
        <w:tabs>
          <w:tab w:val="center" w:pos="4680"/>
          <w:tab w:val="right" w:leader="underscore" w:pos="8640"/>
          <w:tab w:val="right" w:pos="9360"/>
        </w:tabs>
        <w:spacing w:before="120" w:after="120"/>
        <w:ind w:left="0"/>
        <w:rPr>
          <w:szCs w:val="24"/>
        </w:rPr>
      </w:pPr>
      <w:r>
        <w:rPr>
          <w:szCs w:val="24"/>
        </w:rPr>
        <w:t>________________________________________________________________________</w:t>
      </w:r>
    </w:p>
    <w:p w14:paraId="611EF240" w14:textId="77777777" w:rsidR="00E91BC4" w:rsidRDefault="00E91BC4" w:rsidP="00E91BC4">
      <w:pPr>
        <w:pStyle w:val="Indent1"/>
        <w:keepNext/>
        <w:keepLines/>
        <w:tabs>
          <w:tab w:val="center" w:pos="4680"/>
          <w:tab w:val="right" w:pos="9360"/>
        </w:tabs>
        <w:spacing w:before="120"/>
        <w:ind w:left="0"/>
        <w:rPr>
          <w:szCs w:val="24"/>
        </w:rPr>
      </w:pPr>
      <w:r>
        <w:rPr>
          <w:szCs w:val="24"/>
        </w:rPr>
        <w:tab/>
      </w:r>
      <w:r w:rsidRPr="00CD2274">
        <w:rPr>
          <w:szCs w:val="24"/>
        </w:rPr>
        <w:t>Signature</w:t>
      </w:r>
    </w:p>
    <w:p w14:paraId="7B406F9E" w14:textId="77777777" w:rsidR="00E91BC4" w:rsidRPr="00CD2274" w:rsidRDefault="00E91BC4" w:rsidP="00E91BC4">
      <w:pPr>
        <w:pStyle w:val="Indent1"/>
        <w:keepNext/>
        <w:keepLines/>
        <w:tabs>
          <w:tab w:val="center" w:pos="4680"/>
          <w:tab w:val="right" w:leader="underscore" w:pos="8640"/>
          <w:tab w:val="right" w:pos="9360"/>
        </w:tabs>
        <w:spacing w:before="120" w:after="120"/>
        <w:ind w:left="0"/>
        <w:rPr>
          <w:szCs w:val="24"/>
        </w:rPr>
      </w:pPr>
      <w:r>
        <w:rPr>
          <w:szCs w:val="24"/>
        </w:rPr>
        <w:t>________________________________________________________________________</w:t>
      </w:r>
    </w:p>
    <w:p w14:paraId="7206EF97" w14:textId="77777777" w:rsidR="00E91BC4" w:rsidRDefault="00E91BC4" w:rsidP="00E91BC4">
      <w:pPr>
        <w:pStyle w:val="Indent1"/>
        <w:keepNext/>
        <w:keepLines/>
        <w:tabs>
          <w:tab w:val="center" w:pos="4680"/>
          <w:tab w:val="right" w:pos="9360"/>
        </w:tabs>
        <w:spacing w:before="120" w:after="360"/>
        <w:ind w:left="0"/>
        <w:rPr>
          <w:szCs w:val="24"/>
        </w:rPr>
      </w:pPr>
      <w:r>
        <w:rPr>
          <w:szCs w:val="24"/>
        </w:rPr>
        <w:tab/>
      </w:r>
      <w:r w:rsidRPr="00CD2274">
        <w:rPr>
          <w:szCs w:val="24"/>
        </w:rPr>
        <w:t>Name</w:t>
      </w:r>
    </w:p>
    <w:p w14:paraId="0F2262FA" w14:textId="77777777" w:rsidR="00E91BC4" w:rsidRPr="00CD2274" w:rsidRDefault="00E91BC4" w:rsidP="00E91BC4">
      <w:pPr>
        <w:pStyle w:val="Indent1"/>
        <w:keepNext/>
        <w:keepLines/>
        <w:tabs>
          <w:tab w:val="center" w:pos="4680"/>
          <w:tab w:val="right" w:leader="underscore" w:pos="8640"/>
          <w:tab w:val="right" w:pos="9360"/>
        </w:tabs>
        <w:spacing w:before="120" w:after="120"/>
        <w:ind w:left="0"/>
        <w:rPr>
          <w:szCs w:val="24"/>
        </w:rPr>
      </w:pPr>
      <w:r>
        <w:rPr>
          <w:szCs w:val="24"/>
        </w:rPr>
        <w:t>________________________________________________________________________</w:t>
      </w:r>
    </w:p>
    <w:p w14:paraId="353BD2AF" w14:textId="77777777" w:rsidR="00E91BC4" w:rsidRDefault="00E91BC4" w:rsidP="00E91BC4">
      <w:pPr>
        <w:pStyle w:val="Indent1"/>
        <w:keepNext/>
        <w:keepLines/>
        <w:tabs>
          <w:tab w:val="center" w:pos="4680"/>
          <w:tab w:val="right" w:pos="9360"/>
        </w:tabs>
        <w:spacing w:before="120" w:after="360"/>
        <w:ind w:left="0"/>
        <w:rPr>
          <w:szCs w:val="24"/>
        </w:rPr>
      </w:pPr>
      <w:r>
        <w:rPr>
          <w:szCs w:val="24"/>
        </w:rPr>
        <w:tab/>
      </w:r>
      <w:r w:rsidRPr="00CD2274">
        <w:rPr>
          <w:szCs w:val="24"/>
        </w:rPr>
        <w:t>Title</w:t>
      </w:r>
    </w:p>
    <w:p w14:paraId="530E5073" w14:textId="77777777" w:rsidR="00E91BC4" w:rsidRPr="00CD2274" w:rsidRDefault="00E91BC4" w:rsidP="00E91BC4">
      <w:pPr>
        <w:pStyle w:val="Indent1"/>
        <w:keepNext/>
        <w:keepLines/>
        <w:tabs>
          <w:tab w:val="center" w:pos="4680"/>
          <w:tab w:val="right" w:leader="underscore" w:pos="8640"/>
          <w:tab w:val="right" w:pos="9360"/>
        </w:tabs>
        <w:spacing w:before="120" w:after="120"/>
        <w:ind w:left="0"/>
        <w:rPr>
          <w:szCs w:val="24"/>
        </w:rPr>
      </w:pPr>
      <w:r>
        <w:rPr>
          <w:szCs w:val="24"/>
        </w:rPr>
        <w:t>________________________________________________________________________</w:t>
      </w:r>
    </w:p>
    <w:p w14:paraId="2303D8BA" w14:textId="1C27E72F" w:rsidR="00E91BC4" w:rsidRDefault="00E91BC4" w:rsidP="009E3B64">
      <w:pPr>
        <w:jc w:val="center"/>
      </w:pPr>
      <w:r w:rsidRPr="00CD2274">
        <w:rPr>
          <w:szCs w:val="24"/>
        </w:rPr>
        <w:t>Company Name</w:t>
      </w:r>
    </w:p>
    <w:sectPr w:rsidR="00E91BC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5C3C7" w14:textId="77777777" w:rsidR="00645973" w:rsidRDefault="00645973" w:rsidP="00E91BC4">
      <w:pPr>
        <w:spacing w:after="0"/>
      </w:pPr>
      <w:r>
        <w:separator/>
      </w:r>
    </w:p>
  </w:endnote>
  <w:endnote w:type="continuationSeparator" w:id="0">
    <w:p w14:paraId="47AA3122" w14:textId="77777777" w:rsidR="00645973" w:rsidRDefault="00645973" w:rsidP="00E91B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D5462" w14:textId="77777777" w:rsidR="00E91BC4" w:rsidRDefault="00E91BC4" w:rsidP="00E91BC4">
    <w:pPr>
      <w:pStyle w:val="Footer"/>
      <w:tabs>
        <w:tab w:val="clear" w:pos="4320"/>
        <w:tab w:val="clear" w:pos="8640"/>
        <w:tab w:val="center" w:pos="4680"/>
        <w:tab w:val="right" w:pos="9360"/>
      </w:tabs>
      <w:spacing w:before="120" w:after="0"/>
      <w:jc w:val="both"/>
      <w:rPr>
        <w:rFonts w:ascii="Times New Roman" w:hAnsi="Times New Roman"/>
        <w:i/>
        <w:iCs/>
        <w:sz w:val="20"/>
      </w:rPr>
    </w:pPr>
    <w:r w:rsidRPr="00BC2FFB">
      <w:rPr>
        <w:rFonts w:ascii="Times New Roman" w:hAnsi="Times New Roman"/>
        <w:i/>
        <w:sz w:val="20"/>
      </w:rPr>
      <w:tab/>
    </w:r>
    <w:r>
      <w:rPr>
        <w:rFonts w:ascii="Times New Roman" w:hAnsi="Times New Roman"/>
        <w:i/>
        <w:iCs/>
        <w:sz w:val="20"/>
      </w:rPr>
      <w:t>COI-4</w:t>
    </w:r>
  </w:p>
  <w:p w14:paraId="4B3AFDB5" w14:textId="77777777" w:rsidR="00E91BC4" w:rsidRPr="00751B24" w:rsidRDefault="00E91BC4" w:rsidP="00E91BC4">
    <w:pPr>
      <w:pStyle w:val="Footer"/>
      <w:tabs>
        <w:tab w:val="clear" w:pos="4320"/>
        <w:tab w:val="clear" w:pos="8640"/>
        <w:tab w:val="center" w:pos="4680"/>
        <w:tab w:val="right" w:pos="9360"/>
      </w:tabs>
      <w:spacing w:before="120" w:after="0"/>
      <w:jc w:val="both"/>
      <w:rPr>
        <w:rFonts w:ascii="Times New Roman" w:hAnsi="Times New Roman"/>
        <w:i/>
        <w:iCs/>
        <w:sz w:val="20"/>
      </w:rPr>
    </w:pPr>
  </w:p>
  <w:p w14:paraId="3123D4E2" w14:textId="77777777" w:rsidR="00E91BC4" w:rsidRDefault="00E91BC4" w:rsidP="00E91BC4">
    <w:pPr>
      <w:pStyle w:val="Footer"/>
      <w:tabs>
        <w:tab w:val="clear" w:pos="4320"/>
        <w:tab w:val="clear" w:pos="8640"/>
      </w:tabs>
      <w:spacing w:after="0"/>
      <w:rPr>
        <w:rFonts w:ascii="Times New Roman" w:hAnsi="Times New Roman"/>
        <w:i/>
        <w:noProof/>
        <w:sz w:val="20"/>
      </w:rPr>
    </w:pPr>
    <w:r w:rsidRPr="004660C8">
      <w:rPr>
        <w:rFonts w:ascii="Times New Roman" w:hAnsi="Times New Roman"/>
        <w:i/>
        <w:sz w:val="20"/>
      </w:rPr>
      <w:t>DB2505 I-24 Interchange at Epps Mill Road/Buchanan Road</w:t>
    </w:r>
  </w:p>
  <w:p w14:paraId="4B2E37BE" w14:textId="1C5DFC3B" w:rsidR="00E91BC4" w:rsidRDefault="00E91BC4" w:rsidP="00E91BC4">
    <w:pPr>
      <w:pStyle w:val="Footer"/>
    </w:pPr>
    <w:r>
      <w:rPr>
        <w:rFonts w:ascii="Times New Roman" w:hAnsi="Times New Roman"/>
        <w:i/>
        <w:sz w:val="20"/>
      </w:rPr>
      <w:t>Rutherford County</w:t>
    </w:r>
    <w:r w:rsidRPr="005A6111">
      <w:rPr>
        <w:rFonts w:ascii="Times New Roman" w:hAnsi="Times New Roman"/>
        <w:i/>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DB330" w14:textId="77777777" w:rsidR="005F08CE" w:rsidRDefault="00BB241D" w:rsidP="00FA71E5">
    <w:pPr>
      <w:pStyle w:val="Footer"/>
      <w:tabs>
        <w:tab w:val="clear" w:pos="4320"/>
        <w:tab w:val="clear" w:pos="8640"/>
        <w:tab w:val="center" w:pos="4680"/>
        <w:tab w:val="right" w:pos="9360"/>
      </w:tabs>
      <w:spacing w:before="120" w:after="0"/>
      <w:jc w:val="both"/>
      <w:rPr>
        <w:rFonts w:ascii="Times New Roman" w:hAnsi="Times New Roman"/>
        <w:i/>
        <w:iCs/>
        <w:sz w:val="20"/>
      </w:rPr>
    </w:pPr>
    <w:r w:rsidRPr="00BC2FFB">
      <w:rPr>
        <w:rFonts w:ascii="Times New Roman" w:hAnsi="Times New Roman"/>
        <w:i/>
        <w:sz w:val="20"/>
      </w:rPr>
      <w:tab/>
    </w:r>
    <w:r>
      <w:rPr>
        <w:rFonts w:ascii="Times New Roman" w:hAnsi="Times New Roman"/>
        <w:i/>
        <w:iCs/>
        <w:sz w:val="20"/>
      </w:rPr>
      <w:t>COI-1</w:t>
    </w:r>
  </w:p>
  <w:p w14:paraId="4F701340" w14:textId="77777777" w:rsidR="005F08CE" w:rsidRPr="00751B24" w:rsidRDefault="005F08CE" w:rsidP="00FA71E5">
    <w:pPr>
      <w:pStyle w:val="Footer"/>
      <w:tabs>
        <w:tab w:val="clear" w:pos="4320"/>
        <w:tab w:val="clear" w:pos="8640"/>
        <w:tab w:val="center" w:pos="4680"/>
        <w:tab w:val="right" w:pos="9360"/>
      </w:tabs>
      <w:spacing w:before="120" w:after="0"/>
      <w:jc w:val="both"/>
      <w:rPr>
        <w:rFonts w:ascii="Times New Roman" w:hAnsi="Times New Roman"/>
        <w:i/>
        <w:iCs/>
        <w:sz w:val="20"/>
      </w:rPr>
    </w:pPr>
  </w:p>
  <w:p w14:paraId="199F5DC9" w14:textId="77777777" w:rsidR="005F08CE" w:rsidRDefault="00BB241D" w:rsidP="00293BD5">
    <w:pPr>
      <w:pStyle w:val="Footer"/>
      <w:tabs>
        <w:tab w:val="clear" w:pos="4320"/>
        <w:tab w:val="clear" w:pos="8640"/>
      </w:tabs>
      <w:spacing w:after="0"/>
      <w:rPr>
        <w:rFonts w:ascii="Times New Roman" w:hAnsi="Times New Roman"/>
        <w:i/>
        <w:noProof/>
        <w:sz w:val="20"/>
      </w:rPr>
    </w:pPr>
    <w:r w:rsidRPr="004660C8">
      <w:rPr>
        <w:rFonts w:ascii="Times New Roman" w:hAnsi="Times New Roman"/>
        <w:i/>
        <w:sz w:val="20"/>
      </w:rPr>
      <w:t>DB2505 I-24 Interchange at Epps Mill Road/Buchanan Road</w:t>
    </w:r>
  </w:p>
  <w:p w14:paraId="010A21A1" w14:textId="77777777" w:rsidR="005F08CE" w:rsidRPr="00FA71E5" w:rsidRDefault="00BB241D" w:rsidP="00293BD5">
    <w:pPr>
      <w:pStyle w:val="Footer"/>
      <w:tabs>
        <w:tab w:val="clear" w:pos="4320"/>
        <w:tab w:val="clear" w:pos="8640"/>
        <w:tab w:val="center" w:pos="4680"/>
        <w:tab w:val="right" w:pos="9360"/>
      </w:tabs>
      <w:spacing w:after="0"/>
      <w:jc w:val="both"/>
      <w:rPr>
        <w:rFonts w:ascii="Times New Roman" w:hAnsi="Times New Roman"/>
        <w:i/>
        <w:sz w:val="20"/>
      </w:rPr>
    </w:pPr>
    <w:r>
      <w:rPr>
        <w:rFonts w:ascii="Times New Roman" w:hAnsi="Times New Roman"/>
        <w:i/>
        <w:sz w:val="20"/>
      </w:rPr>
      <w:t>Rutherford County</w:t>
    </w:r>
    <w:r w:rsidRPr="005A6111">
      <w:rPr>
        <w:rFonts w:ascii="Times New Roman" w:hAnsi="Times New Roman"/>
        <w:i/>
        <w:sz w:val="20"/>
      </w:rPr>
      <w:t xml:space="preserve">  </w:t>
    </w:r>
    <w:r>
      <w:rPr>
        <w:rFonts w:ascii="Times New Roman" w:hAnsi="Times New Roman"/>
        <w:sz w:val="20"/>
      </w:rPr>
      <w:tab/>
    </w:r>
    <w:r>
      <w:rPr>
        <w:rFonts w:ascii="Times New Roman" w:hAnsi="Times New Roman"/>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EEA2F" w14:textId="77777777" w:rsidR="005F08CE" w:rsidRDefault="00BB241D" w:rsidP="00FA71E5">
    <w:pPr>
      <w:pStyle w:val="Footer"/>
      <w:tabs>
        <w:tab w:val="clear" w:pos="4320"/>
        <w:tab w:val="clear" w:pos="8640"/>
        <w:tab w:val="center" w:pos="4680"/>
        <w:tab w:val="right" w:pos="9360"/>
      </w:tabs>
      <w:spacing w:before="120" w:after="0"/>
      <w:jc w:val="both"/>
      <w:rPr>
        <w:rFonts w:ascii="Times New Roman" w:hAnsi="Times New Roman"/>
        <w:i/>
        <w:iCs/>
        <w:sz w:val="20"/>
      </w:rPr>
    </w:pPr>
    <w:r w:rsidRPr="00BC2FFB">
      <w:rPr>
        <w:rFonts w:ascii="Times New Roman" w:hAnsi="Times New Roman"/>
        <w:i/>
        <w:sz w:val="20"/>
      </w:rPr>
      <w:tab/>
    </w:r>
    <w:r>
      <w:rPr>
        <w:rFonts w:ascii="Times New Roman" w:hAnsi="Times New Roman"/>
        <w:i/>
        <w:iCs/>
        <w:sz w:val="20"/>
      </w:rPr>
      <w:t>COI-2</w:t>
    </w:r>
  </w:p>
  <w:p w14:paraId="67FAF380" w14:textId="77777777" w:rsidR="005F08CE" w:rsidRPr="00751B24" w:rsidRDefault="005F08CE" w:rsidP="00FA71E5">
    <w:pPr>
      <w:pStyle w:val="Footer"/>
      <w:tabs>
        <w:tab w:val="clear" w:pos="4320"/>
        <w:tab w:val="clear" w:pos="8640"/>
        <w:tab w:val="center" w:pos="4680"/>
        <w:tab w:val="right" w:pos="9360"/>
      </w:tabs>
      <w:spacing w:before="120" w:after="0"/>
      <w:jc w:val="both"/>
      <w:rPr>
        <w:rFonts w:ascii="Times New Roman" w:hAnsi="Times New Roman"/>
        <w:i/>
        <w:iCs/>
        <w:sz w:val="20"/>
      </w:rPr>
    </w:pPr>
  </w:p>
  <w:p w14:paraId="215C5AF5" w14:textId="77777777" w:rsidR="005F08CE" w:rsidRDefault="00BB241D" w:rsidP="00256D40">
    <w:pPr>
      <w:pStyle w:val="Footer"/>
      <w:tabs>
        <w:tab w:val="clear" w:pos="4320"/>
        <w:tab w:val="clear" w:pos="8640"/>
      </w:tabs>
      <w:spacing w:after="0"/>
      <w:rPr>
        <w:rFonts w:ascii="Times New Roman" w:hAnsi="Times New Roman"/>
        <w:i/>
        <w:noProof/>
        <w:sz w:val="20"/>
      </w:rPr>
    </w:pPr>
    <w:r w:rsidRPr="004660C8">
      <w:rPr>
        <w:rFonts w:ascii="Times New Roman" w:hAnsi="Times New Roman"/>
        <w:i/>
        <w:sz w:val="20"/>
      </w:rPr>
      <w:t xml:space="preserve">DB2505 I-24 Interchange at Epps Mill </w:t>
    </w:r>
    <w:r w:rsidRPr="004660C8">
      <w:rPr>
        <w:rFonts w:ascii="Times New Roman" w:hAnsi="Times New Roman"/>
        <w:i/>
        <w:sz w:val="20"/>
      </w:rPr>
      <w:t>Road/Buchanan Road</w:t>
    </w:r>
  </w:p>
  <w:p w14:paraId="576D303C" w14:textId="77777777" w:rsidR="005F08CE" w:rsidRPr="00FA71E5" w:rsidRDefault="00BB241D" w:rsidP="00256D40">
    <w:pPr>
      <w:pStyle w:val="Footer"/>
      <w:tabs>
        <w:tab w:val="clear" w:pos="4320"/>
        <w:tab w:val="clear" w:pos="8640"/>
        <w:tab w:val="center" w:pos="4680"/>
        <w:tab w:val="right" w:pos="9360"/>
      </w:tabs>
      <w:spacing w:after="0"/>
      <w:jc w:val="both"/>
      <w:rPr>
        <w:rFonts w:ascii="Times New Roman" w:hAnsi="Times New Roman"/>
        <w:i/>
        <w:sz w:val="20"/>
      </w:rPr>
    </w:pPr>
    <w:r>
      <w:rPr>
        <w:rFonts w:ascii="Times New Roman" w:hAnsi="Times New Roman"/>
        <w:i/>
        <w:sz w:val="20"/>
      </w:rPr>
      <w:t>Rutherford County</w:t>
    </w:r>
    <w:r w:rsidRPr="005A6111">
      <w:rPr>
        <w:rFonts w:ascii="Times New Roman" w:hAnsi="Times New Roman"/>
        <w:i/>
        <w:sz w:val="20"/>
      </w:rPr>
      <w:t xml:space="preserve">  </w:t>
    </w:r>
    <w:r>
      <w:rPr>
        <w:rFonts w:ascii="Times New Roman" w:hAnsi="Times New Roman"/>
        <w:sz w:val="20"/>
      </w:rPr>
      <w:tab/>
    </w:r>
    <w:r>
      <w:rPr>
        <w:rFonts w:ascii="Times New Roman" w:hAnsi="Times New Roman"/>
        <w:sz w:val="20"/>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F7BEB" w14:textId="77777777" w:rsidR="005F08CE" w:rsidRDefault="00BB241D" w:rsidP="00FA71E5">
    <w:pPr>
      <w:pStyle w:val="Footer"/>
      <w:tabs>
        <w:tab w:val="clear" w:pos="4320"/>
        <w:tab w:val="clear" w:pos="8640"/>
        <w:tab w:val="center" w:pos="4680"/>
        <w:tab w:val="right" w:pos="9360"/>
      </w:tabs>
      <w:spacing w:before="120" w:after="0"/>
      <w:jc w:val="both"/>
      <w:rPr>
        <w:rFonts w:ascii="Times New Roman" w:hAnsi="Times New Roman"/>
        <w:i/>
        <w:iCs/>
        <w:sz w:val="20"/>
      </w:rPr>
    </w:pPr>
    <w:r w:rsidRPr="00BC2FFB">
      <w:rPr>
        <w:rFonts w:ascii="Times New Roman" w:hAnsi="Times New Roman"/>
        <w:i/>
        <w:sz w:val="20"/>
      </w:rPr>
      <w:tab/>
    </w:r>
    <w:r>
      <w:rPr>
        <w:rFonts w:ascii="Times New Roman" w:hAnsi="Times New Roman"/>
        <w:i/>
        <w:iCs/>
        <w:sz w:val="20"/>
      </w:rPr>
      <w:t>COI-3</w:t>
    </w:r>
  </w:p>
  <w:p w14:paraId="6421CF0B" w14:textId="77777777" w:rsidR="005F08CE" w:rsidRPr="00751B24" w:rsidRDefault="005F08CE" w:rsidP="00FA71E5">
    <w:pPr>
      <w:pStyle w:val="Footer"/>
      <w:tabs>
        <w:tab w:val="clear" w:pos="4320"/>
        <w:tab w:val="clear" w:pos="8640"/>
        <w:tab w:val="center" w:pos="4680"/>
        <w:tab w:val="right" w:pos="9360"/>
      </w:tabs>
      <w:spacing w:before="120" w:after="0"/>
      <w:jc w:val="both"/>
      <w:rPr>
        <w:rFonts w:ascii="Times New Roman" w:hAnsi="Times New Roman"/>
        <w:i/>
        <w:iCs/>
        <w:sz w:val="20"/>
      </w:rPr>
    </w:pPr>
  </w:p>
  <w:p w14:paraId="0010CFB0" w14:textId="77777777" w:rsidR="005F08CE" w:rsidRDefault="00BB241D" w:rsidP="00256D40">
    <w:pPr>
      <w:pStyle w:val="Footer"/>
      <w:tabs>
        <w:tab w:val="clear" w:pos="4320"/>
        <w:tab w:val="clear" w:pos="8640"/>
      </w:tabs>
      <w:spacing w:after="0"/>
      <w:rPr>
        <w:rFonts w:ascii="Times New Roman" w:hAnsi="Times New Roman"/>
        <w:i/>
        <w:noProof/>
        <w:sz w:val="20"/>
      </w:rPr>
    </w:pPr>
    <w:r w:rsidRPr="004660C8">
      <w:rPr>
        <w:rFonts w:ascii="Times New Roman" w:hAnsi="Times New Roman"/>
        <w:i/>
        <w:sz w:val="20"/>
      </w:rPr>
      <w:t>DB2505 I-24 Interchange at Epps Mill Road/Buchanan Road</w:t>
    </w:r>
  </w:p>
  <w:p w14:paraId="2A8834CE" w14:textId="77777777" w:rsidR="005F08CE" w:rsidRPr="00FA71E5" w:rsidRDefault="00BB241D" w:rsidP="00256D40">
    <w:pPr>
      <w:pStyle w:val="Footer"/>
      <w:tabs>
        <w:tab w:val="clear" w:pos="4320"/>
        <w:tab w:val="clear" w:pos="8640"/>
        <w:tab w:val="center" w:pos="4680"/>
        <w:tab w:val="right" w:pos="9360"/>
      </w:tabs>
      <w:spacing w:after="0"/>
      <w:jc w:val="both"/>
      <w:rPr>
        <w:rFonts w:ascii="Times New Roman" w:hAnsi="Times New Roman"/>
        <w:i/>
        <w:sz w:val="20"/>
      </w:rPr>
    </w:pPr>
    <w:r>
      <w:rPr>
        <w:rFonts w:ascii="Times New Roman" w:hAnsi="Times New Roman"/>
        <w:i/>
        <w:sz w:val="20"/>
      </w:rPr>
      <w:t>Rutherford County</w:t>
    </w:r>
    <w:r w:rsidRPr="005A6111">
      <w:rPr>
        <w:rFonts w:ascii="Times New Roman" w:hAnsi="Times New Roman"/>
        <w:i/>
        <w:sz w:val="20"/>
      </w:rPr>
      <w:t xml:space="preserve">  </w:t>
    </w:r>
    <w:r>
      <w:rPr>
        <w:rFonts w:ascii="Times New Roman" w:hAnsi="Times New Roman"/>
        <w:sz w:val="20"/>
      </w:rPr>
      <w:tab/>
    </w:r>
    <w:r>
      <w:rPr>
        <w:rFonts w:ascii="Times New Roman" w:hAnsi="Times New Roman"/>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C7936" w14:textId="77777777" w:rsidR="00645973" w:rsidRDefault="00645973" w:rsidP="00E91BC4">
      <w:pPr>
        <w:spacing w:after="0"/>
      </w:pPr>
      <w:r>
        <w:separator/>
      </w:r>
    </w:p>
  </w:footnote>
  <w:footnote w:type="continuationSeparator" w:id="0">
    <w:p w14:paraId="2E32FDF6" w14:textId="77777777" w:rsidR="00645973" w:rsidRDefault="00645973" w:rsidP="00E91BC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39804" w14:textId="77777777" w:rsidR="005F08CE" w:rsidRDefault="00BB241D" w:rsidP="00837817">
    <w:pPr>
      <w:pStyle w:val="Header"/>
      <w:tabs>
        <w:tab w:val="clear" w:pos="4320"/>
        <w:tab w:val="clear" w:pos="8640"/>
        <w:tab w:val="right" w:pos="9360"/>
      </w:tabs>
      <w:spacing w:after="0"/>
      <w:rPr>
        <w:rFonts w:ascii="Times New Roman" w:hAnsi="Times New Roman"/>
        <w:b/>
        <w:i/>
        <w:sz w:val="18"/>
      </w:rPr>
    </w:pPr>
    <w:r>
      <w:rPr>
        <w:rFonts w:ascii="Times New Roman" w:hAnsi="Times New Roman"/>
        <w:b/>
        <w:i/>
        <w:sz w:val="18"/>
      </w:rPr>
      <w:t xml:space="preserve"> </w:t>
    </w:r>
    <w:r w:rsidRPr="00F8322B">
      <w:rPr>
        <w:rFonts w:ascii="Times New Roman" w:hAnsi="Times New Roman"/>
        <w:b/>
        <w:i/>
        <w:sz w:val="18"/>
      </w:rPr>
      <w:tab/>
    </w:r>
  </w:p>
  <w:p w14:paraId="6A3BAB97" w14:textId="77777777" w:rsidR="005F08CE" w:rsidRPr="009542D7" w:rsidRDefault="005F08CE" w:rsidP="009542D7">
    <w:pPr>
      <w:pStyle w:val="Header"/>
      <w:tabs>
        <w:tab w:val="clear" w:pos="4320"/>
        <w:tab w:val="clear" w:pos="8640"/>
        <w:tab w:val="right" w:pos="9360"/>
      </w:tabs>
      <w:spacing w:after="0"/>
      <w:jc w:val="center"/>
      <w:rPr>
        <w:rFonts w:ascii="Times New Roman" w:hAnsi="Times New Roman"/>
        <w:b/>
        <w:sz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C6A85" w14:textId="77777777" w:rsidR="005F08CE" w:rsidRPr="006B03FC" w:rsidRDefault="005F08CE" w:rsidP="006B03F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E28C1"/>
    <w:multiLevelType w:val="hybridMultilevel"/>
    <w:tmpl w:val="333E42C6"/>
    <w:lvl w:ilvl="0" w:tplc="36A6F2D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0A06C5"/>
    <w:multiLevelType w:val="hybridMultilevel"/>
    <w:tmpl w:val="9D4AC43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6F644A"/>
    <w:multiLevelType w:val="hybridMultilevel"/>
    <w:tmpl w:val="333E42C6"/>
    <w:lvl w:ilvl="0" w:tplc="36A6F2D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6129575">
    <w:abstractNumId w:val="2"/>
  </w:num>
  <w:num w:numId="2" w16cid:durableId="720521953">
    <w:abstractNumId w:val="0"/>
  </w:num>
  <w:num w:numId="3" w16cid:durableId="21007888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BC4"/>
    <w:rsid w:val="004F1FD1"/>
    <w:rsid w:val="005C2F72"/>
    <w:rsid w:val="005F08CE"/>
    <w:rsid w:val="00600FF6"/>
    <w:rsid w:val="00645973"/>
    <w:rsid w:val="009E3B64"/>
    <w:rsid w:val="00BB241D"/>
    <w:rsid w:val="00E91BC4"/>
    <w:rsid w:val="00F03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34B20"/>
  <w15:chartTrackingRefBased/>
  <w15:docId w15:val="{7EF48615-49A0-4BA3-8C63-2906BF939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BC4"/>
    <w:pPr>
      <w:spacing w:after="120" w:line="240" w:lineRule="auto"/>
    </w:pPr>
    <w:rPr>
      <w:rFonts w:ascii="Arial" w:eastAsia="Times New Roman" w:hAnsi="Arial" w:cs="Times New Roman"/>
      <w:kern w:val="0"/>
      <w:szCs w:val="20"/>
      <w14:ligatures w14:val="none"/>
    </w:rPr>
  </w:style>
  <w:style w:type="paragraph" w:styleId="Heading1">
    <w:name w:val="heading 1"/>
    <w:basedOn w:val="Normal"/>
    <w:next w:val="Normal"/>
    <w:link w:val="Heading1Char"/>
    <w:qFormat/>
    <w:rsid w:val="00E91B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E91B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E91BC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nhideWhenUsed/>
    <w:qFormat/>
    <w:rsid w:val="00E91BC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nhideWhenUsed/>
    <w:qFormat/>
    <w:rsid w:val="00E91BC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nhideWhenUsed/>
    <w:qFormat/>
    <w:rsid w:val="00E91BC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nhideWhenUsed/>
    <w:qFormat/>
    <w:rsid w:val="00E91BC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nhideWhenUsed/>
    <w:qFormat/>
    <w:rsid w:val="00E91BC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nhideWhenUsed/>
    <w:qFormat/>
    <w:rsid w:val="00E91BC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1B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1B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1BC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1BC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91BC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91BC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91BC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91BC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91BC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91BC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1B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1BC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1BC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91BC4"/>
    <w:pPr>
      <w:spacing w:before="160"/>
      <w:jc w:val="center"/>
    </w:pPr>
    <w:rPr>
      <w:i/>
      <w:iCs/>
      <w:color w:val="404040" w:themeColor="text1" w:themeTint="BF"/>
    </w:rPr>
  </w:style>
  <w:style w:type="character" w:customStyle="1" w:styleId="QuoteChar">
    <w:name w:val="Quote Char"/>
    <w:basedOn w:val="DefaultParagraphFont"/>
    <w:link w:val="Quote"/>
    <w:uiPriority w:val="29"/>
    <w:rsid w:val="00E91BC4"/>
    <w:rPr>
      <w:i/>
      <w:iCs/>
      <w:color w:val="404040" w:themeColor="text1" w:themeTint="BF"/>
    </w:rPr>
  </w:style>
  <w:style w:type="paragraph" w:styleId="ListParagraph">
    <w:name w:val="List Paragraph"/>
    <w:basedOn w:val="Normal"/>
    <w:uiPriority w:val="34"/>
    <w:qFormat/>
    <w:rsid w:val="00E91BC4"/>
    <w:pPr>
      <w:ind w:left="720"/>
      <w:contextualSpacing/>
    </w:pPr>
  </w:style>
  <w:style w:type="character" w:styleId="IntenseEmphasis">
    <w:name w:val="Intense Emphasis"/>
    <w:basedOn w:val="DefaultParagraphFont"/>
    <w:uiPriority w:val="21"/>
    <w:qFormat/>
    <w:rsid w:val="00E91BC4"/>
    <w:rPr>
      <w:i/>
      <w:iCs/>
      <w:color w:val="0F4761" w:themeColor="accent1" w:themeShade="BF"/>
    </w:rPr>
  </w:style>
  <w:style w:type="paragraph" w:styleId="IntenseQuote">
    <w:name w:val="Intense Quote"/>
    <w:basedOn w:val="Normal"/>
    <w:next w:val="Normal"/>
    <w:link w:val="IntenseQuoteChar"/>
    <w:uiPriority w:val="30"/>
    <w:qFormat/>
    <w:rsid w:val="00E91B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1BC4"/>
    <w:rPr>
      <w:i/>
      <w:iCs/>
      <w:color w:val="0F4761" w:themeColor="accent1" w:themeShade="BF"/>
    </w:rPr>
  </w:style>
  <w:style w:type="character" w:styleId="IntenseReference">
    <w:name w:val="Intense Reference"/>
    <w:basedOn w:val="DefaultParagraphFont"/>
    <w:uiPriority w:val="32"/>
    <w:qFormat/>
    <w:rsid w:val="00E91BC4"/>
    <w:rPr>
      <w:b/>
      <w:bCs/>
      <w:smallCaps/>
      <w:color w:val="0F4761" w:themeColor="accent1" w:themeShade="BF"/>
      <w:spacing w:val="5"/>
    </w:rPr>
  </w:style>
  <w:style w:type="paragraph" w:customStyle="1" w:styleId="DBNormal">
    <w:name w:val="DB Normal"/>
    <w:basedOn w:val="BodyText"/>
    <w:link w:val="DBNormalChar1"/>
    <w:rsid w:val="00E91BC4"/>
    <w:pPr>
      <w:spacing w:before="60"/>
    </w:pPr>
    <w:rPr>
      <w:rFonts w:ascii="Times New Roman" w:hAnsi="Times New Roman"/>
      <w:szCs w:val="22"/>
    </w:rPr>
  </w:style>
  <w:style w:type="character" w:customStyle="1" w:styleId="DBNormalChar1">
    <w:name w:val="DB Normal Char1"/>
    <w:basedOn w:val="DefaultParagraphFont"/>
    <w:link w:val="DBNormal"/>
    <w:rsid w:val="00E91BC4"/>
    <w:rPr>
      <w:rFonts w:ascii="Times New Roman" w:eastAsia="Times New Roman" w:hAnsi="Times New Roman" w:cs="Times New Roman"/>
      <w:kern w:val="0"/>
      <w14:ligatures w14:val="none"/>
    </w:rPr>
  </w:style>
  <w:style w:type="paragraph" w:styleId="Header">
    <w:name w:val="header"/>
    <w:basedOn w:val="Normal"/>
    <w:link w:val="HeaderChar"/>
    <w:rsid w:val="00E91BC4"/>
    <w:pPr>
      <w:tabs>
        <w:tab w:val="center" w:pos="4320"/>
        <w:tab w:val="right" w:pos="8640"/>
      </w:tabs>
    </w:pPr>
  </w:style>
  <w:style w:type="character" w:customStyle="1" w:styleId="HeaderChar">
    <w:name w:val="Header Char"/>
    <w:basedOn w:val="DefaultParagraphFont"/>
    <w:link w:val="Header"/>
    <w:rsid w:val="00E91BC4"/>
    <w:rPr>
      <w:rFonts w:ascii="Arial" w:eastAsia="Times New Roman" w:hAnsi="Arial" w:cs="Times New Roman"/>
      <w:kern w:val="0"/>
      <w:szCs w:val="20"/>
      <w14:ligatures w14:val="none"/>
    </w:rPr>
  </w:style>
  <w:style w:type="paragraph" w:styleId="Footer">
    <w:name w:val="footer"/>
    <w:basedOn w:val="Normal"/>
    <w:link w:val="FooterChar"/>
    <w:uiPriority w:val="99"/>
    <w:rsid w:val="00E91BC4"/>
    <w:pPr>
      <w:tabs>
        <w:tab w:val="center" w:pos="4320"/>
        <w:tab w:val="right" w:pos="8640"/>
      </w:tabs>
    </w:pPr>
  </w:style>
  <w:style w:type="character" w:customStyle="1" w:styleId="FooterChar">
    <w:name w:val="Footer Char"/>
    <w:basedOn w:val="DefaultParagraphFont"/>
    <w:link w:val="Footer"/>
    <w:uiPriority w:val="99"/>
    <w:rsid w:val="00E91BC4"/>
    <w:rPr>
      <w:rFonts w:ascii="Arial" w:eastAsia="Times New Roman" w:hAnsi="Arial" w:cs="Times New Roman"/>
      <w:kern w:val="0"/>
      <w:szCs w:val="20"/>
      <w14:ligatures w14:val="none"/>
    </w:rPr>
  </w:style>
  <w:style w:type="paragraph" w:customStyle="1" w:styleId="DBProcedures">
    <w:name w:val="DB Procedures"/>
    <w:basedOn w:val="Normal"/>
    <w:rsid w:val="00E91BC4"/>
    <w:pPr>
      <w:widowControl w:val="0"/>
      <w:spacing w:after="0"/>
    </w:pPr>
    <w:rPr>
      <w:kern w:val="2"/>
      <w:lang w:eastAsia="zh-TW"/>
    </w:rPr>
  </w:style>
  <w:style w:type="paragraph" w:customStyle="1" w:styleId="Indent1">
    <w:name w:val="Indent 1"/>
    <w:basedOn w:val="Normal"/>
    <w:rsid w:val="00E91BC4"/>
    <w:pPr>
      <w:spacing w:after="240"/>
      <w:ind w:left="720"/>
      <w:jc w:val="both"/>
    </w:pPr>
    <w:rPr>
      <w:rFonts w:ascii="Times New Roman" w:hAnsi="Times New Roman"/>
      <w:sz w:val="24"/>
    </w:rPr>
  </w:style>
  <w:style w:type="paragraph" w:styleId="BodyText">
    <w:name w:val="Body Text"/>
    <w:basedOn w:val="Normal"/>
    <w:link w:val="BodyTextChar"/>
    <w:uiPriority w:val="99"/>
    <w:semiHidden/>
    <w:unhideWhenUsed/>
    <w:rsid w:val="00E91BC4"/>
  </w:style>
  <w:style w:type="character" w:customStyle="1" w:styleId="BodyTextChar">
    <w:name w:val="Body Text Char"/>
    <w:basedOn w:val="DefaultParagraphFont"/>
    <w:link w:val="BodyText"/>
    <w:uiPriority w:val="99"/>
    <w:semiHidden/>
    <w:rsid w:val="00E91BC4"/>
    <w:rPr>
      <w:rFonts w:ascii="Arial" w:eastAsia="Times New Roman" w:hAnsi="Arial" w:cs="Times New Roman"/>
      <w:kern w:val="0"/>
      <w:szCs w:val="20"/>
      <w14:ligatures w14:val="none"/>
    </w:rPr>
  </w:style>
  <w:style w:type="paragraph" w:styleId="TOC8">
    <w:name w:val="toc 8"/>
    <w:basedOn w:val="Normal"/>
    <w:next w:val="Normal"/>
    <w:autoRedefine/>
    <w:uiPriority w:val="39"/>
    <w:unhideWhenUsed/>
    <w:rsid w:val="00E91BC4"/>
    <w:pPr>
      <w:spacing w:after="100" w:line="276" w:lineRule="auto"/>
      <w:ind w:left="154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345bebf-0d71-4337-9281-24b941616c36}" enabled="0" method="" siteId="{f345bebf-0d71-4337-9281-24b941616c36}"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853</Words>
  <Characters>4865</Characters>
  <Application>Microsoft Office Word</Application>
  <DocSecurity>0</DocSecurity>
  <Lines>40</Lines>
  <Paragraphs>11</Paragraphs>
  <ScaleCrop>false</ScaleCrop>
  <Company/>
  <LinksUpToDate>false</LinksUpToDate>
  <CharactersWithSpaces>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Feroze Rashid</dc:creator>
  <cp:keywords/>
  <dc:description/>
  <cp:lastModifiedBy>Feroze Rashid</cp:lastModifiedBy>
  <cp:revision>3</cp:revision>
  <dcterms:created xsi:type="dcterms:W3CDTF">2025-10-27T18:36:00Z</dcterms:created>
  <dcterms:modified xsi:type="dcterms:W3CDTF">2025-10-28T14:48:00Z</dcterms:modified>
</cp:coreProperties>
</file>